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53EAC" w14:textId="77777777" w:rsidR="001D2151" w:rsidRPr="008850DF" w:rsidRDefault="00C23629" w:rsidP="007A7F49">
      <w:pPr>
        <w:pStyle w:val="address"/>
        <w:jc w:val="center"/>
      </w:pPr>
      <w:r>
        <w:rPr>
          <w:noProof/>
          <w:sz w:val="22"/>
          <w:szCs w:val="22"/>
        </w:rPr>
        <w:drawing>
          <wp:anchor distT="0" distB="0" distL="114300" distR="114300" simplePos="0" relativeHeight="251664896" behindDoc="0" locked="0" layoutInCell="1" allowOverlap="1" wp14:anchorId="7387D920" wp14:editId="3DA183AE">
            <wp:simplePos x="0" y="0"/>
            <wp:positionH relativeFrom="column">
              <wp:posOffset>4994910</wp:posOffset>
            </wp:positionH>
            <wp:positionV relativeFrom="paragraph">
              <wp:posOffset>-991689</wp:posOffset>
            </wp:positionV>
            <wp:extent cx="1066800" cy="942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942975"/>
                    </a:xfrm>
                    <a:prstGeom prst="rect">
                      <a:avLst/>
                    </a:prstGeom>
                    <a:noFill/>
                  </pic:spPr>
                </pic:pic>
              </a:graphicData>
            </a:graphic>
            <wp14:sizeRelH relativeFrom="margin">
              <wp14:pctWidth>0</wp14:pctWidth>
            </wp14:sizeRelH>
            <wp14:sizeRelV relativeFrom="margin">
              <wp14:pctHeight>0</wp14:pctHeight>
            </wp14:sizeRelV>
          </wp:anchor>
        </w:drawing>
      </w:r>
      <w:r w:rsidRPr="007D7AC4">
        <w:rPr>
          <w:noProof/>
        </w:rPr>
        <w:drawing>
          <wp:anchor distT="0" distB="0" distL="114300" distR="114300" simplePos="0" relativeHeight="251653632" behindDoc="0" locked="0" layoutInCell="1" allowOverlap="1" wp14:anchorId="78458924" wp14:editId="1EAB2F9A">
            <wp:simplePos x="0" y="0"/>
            <wp:positionH relativeFrom="column">
              <wp:posOffset>41910</wp:posOffset>
            </wp:positionH>
            <wp:positionV relativeFrom="paragraph">
              <wp:posOffset>-1043124</wp:posOffset>
            </wp:positionV>
            <wp:extent cx="1076325" cy="1033145"/>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33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0F10">
        <w:rPr>
          <w:noProof/>
        </w:rPr>
        <mc:AlternateContent>
          <mc:Choice Requires="wps">
            <w:drawing>
              <wp:anchor distT="0" distB="0" distL="114300" distR="114300" simplePos="0" relativeHeight="251651584" behindDoc="0" locked="1" layoutInCell="1" allowOverlap="1" wp14:anchorId="284DF4CC" wp14:editId="51B1F650">
                <wp:simplePos x="0" y="0"/>
                <wp:positionH relativeFrom="page">
                  <wp:posOffset>2162175</wp:posOffset>
                </wp:positionH>
                <wp:positionV relativeFrom="page">
                  <wp:posOffset>409575</wp:posOffset>
                </wp:positionV>
                <wp:extent cx="3209925" cy="12858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DC85" w14:textId="77777777" w:rsidR="00DD4EBF" w:rsidRPr="00D57D3E" w:rsidRDefault="00DD4EBF" w:rsidP="00D57D3E">
                            <w:pPr>
                              <w:spacing w:line="190" w:lineRule="exact"/>
                              <w:rPr>
                                <w:rFonts w:ascii="Arial" w:hAnsi="Arial" w:cs="Arial"/>
                                <w:sz w:val="18"/>
                                <w:szCs w:val="18"/>
                              </w:rPr>
                            </w:pPr>
                          </w:p>
                          <w:p w14:paraId="038C7D9D" w14:textId="77777777" w:rsidR="00DD4EBF" w:rsidRPr="00D57D3E" w:rsidRDefault="00DD4EBF" w:rsidP="00D57D3E">
                            <w:pPr>
                              <w:spacing w:line="250" w:lineRule="exact"/>
                              <w:jc w:val="center"/>
                              <w:rPr>
                                <w:rFonts w:ascii="Arial" w:hAnsi="Arial" w:cs="Arial"/>
                                <w:sz w:val="32"/>
                                <w:szCs w:val="32"/>
                              </w:rPr>
                            </w:pPr>
                          </w:p>
                          <w:p w14:paraId="3FBB925A" w14:textId="77777777" w:rsidR="00DD4EBF" w:rsidRPr="00CB7F04" w:rsidRDefault="00DD4EBF" w:rsidP="00D57D3E">
                            <w:pPr>
                              <w:spacing w:line="250" w:lineRule="exact"/>
                              <w:jc w:val="center"/>
                              <w:rPr>
                                <w:rFonts w:ascii="Arial" w:hAnsi="Arial" w:cs="Arial"/>
                                <w:b/>
                              </w:rPr>
                            </w:pPr>
                            <w:r w:rsidRPr="00CB7F04">
                              <w:rPr>
                                <w:rFonts w:ascii="Arial" w:hAnsi="Arial" w:cs="Arial"/>
                                <w:b/>
                              </w:rPr>
                              <w:t>Reserve Forces’ &amp; Cadets’ Association</w:t>
                            </w:r>
                          </w:p>
                          <w:p w14:paraId="19EA67E1" w14:textId="77777777" w:rsidR="00DD4EBF" w:rsidRPr="00CB7F04" w:rsidRDefault="00DD4EBF" w:rsidP="00D57D3E">
                            <w:pPr>
                              <w:spacing w:line="250" w:lineRule="exact"/>
                              <w:jc w:val="center"/>
                              <w:rPr>
                                <w:rFonts w:ascii="Arial" w:hAnsi="Arial" w:cs="Arial"/>
                              </w:rPr>
                            </w:pPr>
                            <w:r w:rsidRPr="00CB7F04">
                              <w:rPr>
                                <w:rFonts w:ascii="Arial" w:hAnsi="Arial" w:cs="Arial"/>
                                <w:b/>
                              </w:rPr>
                              <w:t>for Greater London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DF4CC" id="_x0000_t202" coordsize="21600,21600" o:spt="202" path="m,l,21600r21600,l21600,xe">
                <v:stroke joinstyle="miter"/>
                <v:path gradientshapeok="t" o:connecttype="rect"/>
              </v:shapetype>
              <v:shape id="Text Box 2" o:spid="_x0000_s1026" type="#_x0000_t202" style="position:absolute;left:0;text-align:left;margin-left:170.25pt;margin-top:32.25pt;width:252.75pt;height:101.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" stroked="f">
                <v:textbox inset="0,0">
                  <w:txbxContent>
                    <w:p w14:paraId="0604DC85" w14:textId="77777777" w:rsidR="00DD4EBF" w:rsidRPr="00D57D3E" w:rsidRDefault="00DD4EBF" w:rsidP="00D57D3E">
                      <w:pPr>
                        <w:spacing w:line="190" w:lineRule="exact"/>
                        <w:rPr>
                          <w:rFonts w:ascii="Arial" w:hAnsi="Arial" w:cs="Arial"/>
                          <w:sz w:val="18"/>
                          <w:szCs w:val="18"/>
                        </w:rPr>
                      </w:pPr>
                    </w:p>
                    <w:p w14:paraId="038C7D9D" w14:textId="77777777" w:rsidR="00DD4EBF" w:rsidRPr="00D57D3E" w:rsidRDefault="00DD4EBF" w:rsidP="00D57D3E">
                      <w:pPr>
                        <w:spacing w:line="250" w:lineRule="exact"/>
                        <w:jc w:val="center"/>
                        <w:rPr>
                          <w:rFonts w:ascii="Arial" w:hAnsi="Arial" w:cs="Arial"/>
                          <w:sz w:val="32"/>
                          <w:szCs w:val="32"/>
                        </w:rPr>
                      </w:pPr>
                    </w:p>
                    <w:p w14:paraId="3FBB925A" w14:textId="77777777" w:rsidR="00DD4EBF" w:rsidRPr="00CB7F04" w:rsidRDefault="00DD4EBF" w:rsidP="00D57D3E">
                      <w:pPr>
                        <w:spacing w:line="250" w:lineRule="exact"/>
                        <w:jc w:val="center"/>
                        <w:rPr>
                          <w:rFonts w:ascii="Arial" w:hAnsi="Arial" w:cs="Arial"/>
                          <w:b/>
                        </w:rPr>
                      </w:pPr>
                      <w:r w:rsidRPr="00CB7F04">
                        <w:rPr>
                          <w:rFonts w:ascii="Arial" w:hAnsi="Arial" w:cs="Arial"/>
                          <w:b/>
                        </w:rPr>
                        <w:t>Reserve Forces’ &amp; Cadets’ Association</w:t>
                      </w:r>
                    </w:p>
                    <w:p w14:paraId="19EA67E1" w14:textId="77777777" w:rsidR="00DD4EBF" w:rsidRPr="00CB7F04" w:rsidRDefault="00DD4EBF" w:rsidP="00D57D3E">
                      <w:pPr>
                        <w:spacing w:line="250" w:lineRule="exact"/>
                        <w:jc w:val="center"/>
                        <w:rPr>
                          <w:rFonts w:ascii="Arial" w:hAnsi="Arial" w:cs="Arial"/>
                        </w:rPr>
                      </w:pPr>
                      <w:r w:rsidRPr="00CB7F04">
                        <w:rPr>
                          <w:rFonts w:ascii="Arial" w:hAnsi="Arial" w:cs="Arial"/>
                          <w:b/>
                        </w:rPr>
                        <w:t>for Greater London</w:t>
                      </w:r>
                    </w:p>
                  </w:txbxContent>
                </v:textbox>
                <w10:wrap anchorx="page" anchory="page"/>
                <w10:anchorlock/>
              </v:shape>
            </w:pict>
          </mc:Fallback>
        </mc:AlternateContent>
      </w:r>
    </w:p>
    <w:p w14:paraId="42F20BE0" w14:textId="77777777" w:rsidR="00C23629" w:rsidRDefault="00C23629" w:rsidP="004B20F8">
      <w:pPr>
        <w:spacing w:line="250" w:lineRule="exact"/>
        <w:jc w:val="both"/>
        <w:rPr>
          <w:rFonts w:ascii="Arial" w:hAnsi="Arial" w:cs="Arial"/>
          <w:sz w:val="22"/>
          <w:szCs w:val="22"/>
        </w:rPr>
      </w:pPr>
    </w:p>
    <w:p w14:paraId="5ABE5D7A" w14:textId="529AC857" w:rsidR="00C23629" w:rsidRDefault="004B20F8" w:rsidP="00C23629">
      <w:pPr>
        <w:spacing w:line="250" w:lineRule="exact"/>
        <w:jc w:val="both"/>
        <w:rPr>
          <w:rFonts w:ascii="Arial" w:hAnsi="Arial" w:cs="Arial"/>
          <w:sz w:val="22"/>
          <w:szCs w:val="22"/>
        </w:rPr>
      </w:pPr>
      <w:r>
        <w:rPr>
          <w:rFonts w:ascii="Arial" w:hAnsi="Arial" w:cs="Arial"/>
          <w:sz w:val="22"/>
          <w:szCs w:val="22"/>
        </w:rPr>
        <w:t>See Distribution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D4EBF">
        <w:rPr>
          <w:rFonts w:ascii="Arial" w:hAnsi="Arial" w:cs="Arial"/>
          <w:sz w:val="22"/>
          <w:szCs w:val="22"/>
        </w:rPr>
        <w:t>20</w:t>
      </w:r>
      <w:r w:rsidR="00DD4EBF" w:rsidRPr="00DD4EBF">
        <w:rPr>
          <w:rFonts w:ascii="Arial" w:hAnsi="Arial" w:cs="Arial"/>
          <w:sz w:val="22"/>
          <w:szCs w:val="22"/>
          <w:vertAlign w:val="superscript"/>
        </w:rPr>
        <w:t>th</w:t>
      </w:r>
      <w:r w:rsidR="00DD4EBF">
        <w:rPr>
          <w:rFonts w:ascii="Arial" w:hAnsi="Arial" w:cs="Arial"/>
          <w:sz w:val="22"/>
          <w:szCs w:val="22"/>
        </w:rPr>
        <w:t xml:space="preserve"> October</w:t>
      </w:r>
      <w:r w:rsidR="00D57D3E">
        <w:rPr>
          <w:rFonts w:ascii="Arial" w:hAnsi="Arial" w:cs="Arial"/>
          <w:sz w:val="22"/>
          <w:szCs w:val="22"/>
        </w:rPr>
        <w:t xml:space="preserve"> 2</w:t>
      </w:r>
      <w:r w:rsidR="00DD4EBF">
        <w:rPr>
          <w:rFonts w:ascii="Arial" w:hAnsi="Arial" w:cs="Arial"/>
          <w:sz w:val="22"/>
          <w:szCs w:val="22"/>
        </w:rPr>
        <w:t>02</w:t>
      </w:r>
      <w:r w:rsidR="00D57D3E">
        <w:rPr>
          <w:rFonts w:ascii="Arial" w:hAnsi="Arial" w:cs="Arial"/>
          <w:sz w:val="22"/>
          <w:szCs w:val="22"/>
        </w:rPr>
        <w:t>5</w:t>
      </w:r>
    </w:p>
    <w:p w14:paraId="5414E7A3" w14:textId="77777777" w:rsidR="00C23629" w:rsidRDefault="00C23629" w:rsidP="00C23629">
      <w:pPr>
        <w:spacing w:line="250" w:lineRule="exact"/>
        <w:jc w:val="both"/>
        <w:rPr>
          <w:rFonts w:ascii="Arial" w:hAnsi="Arial" w:cs="Arial"/>
          <w:sz w:val="22"/>
          <w:szCs w:val="22"/>
        </w:rPr>
      </w:pPr>
    </w:p>
    <w:p w14:paraId="41073BA5" w14:textId="77777777" w:rsidR="004B20F8" w:rsidRPr="004B20F8" w:rsidRDefault="00F62E6B" w:rsidP="00C23629">
      <w:pPr>
        <w:spacing w:line="250" w:lineRule="exact"/>
        <w:jc w:val="both"/>
        <w:rPr>
          <w:rFonts w:ascii="Arial" w:hAnsi="Arial" w:cs="Arial"/>
          <w:b/>
          <w:bCs/>
          <w:sz w:val="22"/>
          <w:szCs w:val="22"/>
        </w:rPr>
      </w:pPr>
      <w:r>
        <w:rPr>
          <w:rFonts w:ascii="Arial" w:hAnsi="Arial" w:cs="Arial"/>
          <w:b/>
          <w:bCs/>
          <w:sz w:val="22"/>
          <w:szCs w:val="22"/>
        </w:rPr>
        <w:t xml:space="preserve">                                            </w:t>
      </w:r>
      <w:r w:rsidR="004B20F8" w:rsidRPr="004B20F8">
        <w:rPr>
          <w:rFonts w:ascii="Arial" w:hAnsi="Arial" w:cs="Arial"/>
          <w:b/>
          <w:bCs/>
          <w:sz w:val="22"/>
          <w:szCs w:val="22"/>
        </w:rPr>
        <w:t>VACANCY FOR CADET COMMANDANT</w:t>
      </w:r>
    </w:p>
    <w:p w14:paraId="4D880434" w14:textId="3462A4AA" w:rsidR="00F62E6B" w:rsidRDefault="00D57D3E" w:rsidP="00F62E6B">
      <w:pPr>
        <w:ind w:right="26"/>
        <w:jc w:val="center"/>
        <w:rPr>
          <w:rFonts w:ascii="Arial" w:hAnsi="Arial" w:cs="Arial"/>
          <w:b/>
          <w:bCs/>
          <w:sz w:val="22"/>
          <w:szCs w:val="22"/>
        </w:rPr>
      </w:pPr>
      <w:r>
        <w:rPr>
          <w:rFonts w:ascii="Arial" w:hAnsi="Arial" w:cs="Arial"/>
          <w:b/>
          <w:bCs/>
          <w:sz w:val="22"/>
          <w:szCs w:val="22"/>
        </w:rPr>
        <w:t xml:space="preserve">GREATER </w:t>
      </w:r>
      <w:r w:rsidR="00E740F7">
        <w:rPr>
          <w:rFonts w:ascii="Arial" w:hAnsi="Arial" w:cs="Arial"/>
          <w:b/>
          <w:bCs/>
          <w:sz w:val="22"/>
          <w:szCs w:val="22"/>
        </w:rPr>
        <w:t>LONDON</w:t>
      </w:r>
      <w:r w:rsidR="00DD4EBF">
        <w:rPr>
          <w:rFonts w:ascii="Arial" w:hAnsi="Arial" w:cs="Arial"/>
          <w:b/>
          <w:bCs/>
          <w:sz w:val="22"/>
          <w:szCs w:val="22"/>
        </w:rPr>
        <w:t xml:space="preserve"> SOUTH WEST</w:t>
      </w:r>
      <w:r w:rsidR="00E740F7">
        <w:rPr>
          <w:rFonts w:ascii="Arial" w:hAnsi="Arial" w:cs="Arial"/>
          <w:b/>
          <w:bCs/>
          <w:sz w:val="22"/>
          <w:szCs w:val="22"/>
        </w:rPr>
        <w:t xml:space="preserve"> </w:t>
      </w:r>
      <w:r w:rsidR="00E740F7" w:rsidRPr="004B20F8">
        <w:rPr>
          <w:rFonts w:ascii="Arial" w:hAnsi="Arial" w:cs="Arial"/>
          <w:b/>
          <w:bCs/>
          <w:sz w:val="22"/>
          <w:szCs w:val="22"/>
        </w:rPr>
        <w:t>SECTOR</w:t>
      </w:r>
    </w:p>
    <w:p w14:paraId="761621DE" w14:textId="77777777" w:rsidR="004B20F8" w:rsidRPr="00EB2EC8" w:rsidRDefault="004B20F8" w:rsidP="00F62E6B">
      <w:pPr>
        <w:ind w:right="26"/>
        <w:jc w:val="center"/>
        <w:rPr>
          <w:rFonts w:ascii="Arial" w:hAnsi="Arial" w:cs="Arial"/>
        </w:rPr>
      </w:pPr>
      <w:r w:rsidRPr="004B20F8">
        <w:rPr>
          <w:rFonts w:ascii="Arial" w:hAnsi="Arial" w:cs="Arial"/>
          <w:b/>
          <w:bCs/>
          <w:sz w:val="22"/>
          <w:szCs w:val="22"/>
        </w:rPr>
        <w:t>ARMY CADET FORCE</w:t>
      </w:r>
    </w:p>
    <w:p w14:paraId="4A1E3FD4" w14:textId="77777777" w:rsidR="00104331" w:rsidRPr="00104331" w:rsidRDefault="00104331" w:rsidP="005B2928">
      <w:pPr>
        <w:spacing w:line="250" w:lineRule="exact"/>
        <w:jc w:val="both"/>
        <w:rPr>
          <w:rFonts w:ascii="Arial" w:hAnsi="Arial" w:cs="Arial"/>
          <w:sz w:val="22"/>
          <w:szCs w:val="22"/>
        </w:rPr>
      </w:pPr>
    </w:p>
    <w:p w14:paraId="05837D5D" w14:textId="184F1B58" w:rsidR="000C0E24" w:rsidRDefault="000C0E24" w:rsidP="00DD4EBF">
      <w:pPr>
        <w:spacing w:line="250" w:lineRule="exact"/>
        <w:jc w:val="both"/>
        <w:rPr>
          <w:rFonts w:ascii="Arial" w:hAnsi="Arial" w:cs="Arial"/>
          <w:sz w:val="22"/>
          <w:szCs w:val="22"/>
        </w:rPr>
      </w:pPr>
      <w:r w:rsidRPr="002113F5">
        <w:rPr>
          <w:rFonts w:ascii="Arial" w:hAnsi="Arial" w:cs="Arial"/>
          <w:b/>
          <w:sz w:val="22"/>
          <w:szCs w:val="22"/>
          <w:u w:val="single"/>
        </w:rPr>
        <w:t>Vacancy:</w:t>
      </w:r>
      <w:r w:rsidRPr="00DD4EBF">
        <w:rPr>
          <w:rFonts w:ascii="Arial" w:hAnsi="Arial" w:cs="Arial"/>
          <w:sz w:val="22"/>
          <w:szCs w:val="22"/>
        </w:rPr>
        <w:t xml:space="preserve"> Cadet Comman</w:t>
      </w:r>
      <w:r w:rsidR="00DD4EBF">
        <w:rPr>
          <w:rFonts w:ascii="Arial" w:hAnsi="Arial" w:cs="Arial"/>
          <w:sz w:val="22"/>
          <w:szCs w:val="22"/>
        </w:rPr>
        <w:t>dant – Greater London South West</w:t>
      </w:r>
      <w:r w:rsidRPr="00DD4EBF">
        <w:rPr>
          <w:rFonts w:ascii="Arial" w:hAnsi="Arial" w:cs="Arial"/>
          <w:sz w:val="22"/>
          <w:szCs w:val="22"/>
        </w:rPr>
        <w:t xml:space="preserve"> Sector, Army Cadet Force</w:t>
      </w:r>
    </w:p>
    <w:p w14:paraId="73E4B601" w14:textId="77777777" w:rsidR="00DD4EBF" w:rsidRPr="00DD4EBF" w:rsidRDefault="00DD4EBF" w:rsidP="00DD4EBF">
      <w:pPr>
        <w:spacing w:line="250" w:lineRule="exact"/>
        <w:jc w:val="both"/>
        <w:rPr>
          <w:rFonts w:ascii="Arial" w:hAnsi="Arial" w:cs="Arial"/>
          <w:sz w:val="22"/>
          <w:szCs w:val="22"/>
        </w:rPr>
      </w:pPr>
    </w:p>
    <w:p w14:paraId="4C34B3C9" w14:textId="77777777" w:rsidR="002113F5" w:rsidRPr="002113F5" w:rsidRDefault="000C0E24" w:rsidP="002113F5">
      <w:pPr>
        <w:spacing w:line="250" w:lineRule="exact"/>
        <w:jc w:val="both"/>
        <w:rPr>
          <w:rFonts w:ascii="Arial" w:hAnsi="Arial" w:cs="Arial"/>
          <w:sz w:val="22"/>
          <w:szCs w:val="22"/>
        </w:rPr>
      </w:pPr>
      <w:r w:rsidRPr="002113F5">
        <w:rPr>
          <w:rFonts w:ascii="Arial" w:hAnsi="Arial" w:cs="Arial"/>
          <w:b/>
          <w:sz w:val="22"/>
          <w:szCs w:val="22"/>
          <w:u w:val="single"/>
        </w:rPr>
        <w:t>Location:</w:t>
      </w:r>
      <w:r w:rsidRPr="00DD4EBF">
        <w:rPr>
          <w:rFonts w:ascii="Arial" w:hAnsi="Arial" w:cs="Arial"/>
          <w:sz w:val="22"/>
          <w:szCs w:val="22"/>
        </w:rPr>
        <w:t xml:space="preserve"> </w:t>
      </w:r>
      <w:r w:rsidR="002113F5" w:rsidRPr="002113F5">
        <w:rPr>
          <w:rFonts w:ascii="Arial" w:hAnsi="Arial" w:cs="Arial"/>
          <w:sz w:val="22"/>
          <w:szCs w:val="22"/>
        </w:rPr>
        <w:t>Army Reserve Centre, 27 St John’s Hill, Battersea, London SW11 1TT</w:t>
      </w:r>
    </w:p>
    <w:p w14:paraId="34D010B6" w14:textId="251E8CBA" w:rsidR="000C0E24" w:rsidRDefault="002113F5" w:rsidP="002113F5">
      <w:pPr>
        <w:spacing w:line="250" w:lineRule="exact"/>
        <w:jc w:val="both"/>
        <w:rPr>
          <w:rFonts w:ascii="Arial" w:hAnsi="Arial" w:cs="Arial"/>
          <w:sz w:val="22"/>
          <w:szCs w:val="22"/>
        </w:rPr>
      </w:pPr>
      <w:r w:rsidRPr="002113F5">
        <w:rPr>
          <w:rFonts w:ascii="Arial" w:hAnsi="Arial" w:cs="Arial"/>
          <w:sz w:val="22"/>
          <w:szCs w:val="22"/>
        </w:rPr>
        <w:t>(Directly opposite Clapham Junction Station – one of the best-connected transport hubs in the UK)</w:t>
      </w:r>
    </w:p>
    <w:p w14:paraId="200972B8" w14:textId="77777777" w:rsidR="002113F5" w:rsidRPr="00DD4EBF" w:rsidRDefault="002113F5" w:rsidP="002113F5">
      <w:pPr>
        <w:spacing w:line="250" w:lineRule="exact"/>
        <w:jc w:val="both"/>
        <w:rPr>
          <w:rFonts w:ascii="Arial" w:hAnsi="Arial" w:cs="Arial"/>
          <w:sz w:val="22"/>
          <w:szCs w:val="22"/>
        </w:rPr>
      </w:pPr>
    </w:p>
    <w:p w14:paraId="0198E6F4" w14:textId="34436924" w:rsidR="00DD4EBF" w:rsidRDefault="00DD4EBF" w:rsidP="00DD4EBF">
      <w:pPr>
        <w:spacing w:line="250" w:lineRule="exact"/>
        <w:jc w:val="both"/>
        <w:rPr>
          <w:rFonts w:ascii="Arial" w:hAnsi="Arial" w:cs="Arial"/>
          <w:sz w:val="22"/>
          <w:szCs w:val="22"/>
        </w:rPr>
      </w:pPr>
      <w:r w:rsidRPr="00DD4EBF">
        <w:rPr>
          <w:rFonts w:ascii="Arial" w:hAnsi="Arial" w:cs="Arial"/>
          <w:sz w:val="22"/>
          <w:szCs w:val="22"/>
        </w:rPr>
        <w:t>HQ London District is inviting applications for the distinguished voluntary appointment of Commandant, Greate</w:t>
      </w:r>
      <w:r w:rsidR="002113F5">
        <w:rPr>
          <w:rFonts w:ascii="Arial" w:hAnsi="Arial" w:cs="Arial"/>
          <w:sz w:val="22"/>
          <w:szCs w:val="22"/>
        </w:rPr>
        <w:t xml:space="preserve">r London South West Sector ACF, </w:t>
      </w:r>
      <w:r w:rsidRPr="00DD4EBF">
        <w:rPr>
          <w:rFonts w:ascii="Arial" w:hAnsi="Arial" w:cs="Arial"/>
          <w:sz w:val="22"/>
          <w:szCs w:val="22"/>
        </w:rPr>
        <w:t xml:space="preserve"> a role that stands at the heart of youth development and community leadership in South West London.</w:t>
      </w:r>
    </w:p>
    <w:p w14:paraId="2414F425" w14:textId="77777777" w:rsidR="00DD4EBF" w:rsidRPr="00DD4EBF" w:rsidRDefault="00DD4EBF" w:rsidP="00DD4EBF">
      <w:pPr>
        <w:spacing w:line="250" w:lineRule="exact"/>
        <w:jc w:val="both"/>
        <w:rPr>
          <w:rFonts w:ascii="Arial" w:hAnsi="Arial" w:cs="Arial"/>
          <w:sz w:val="22"/>
          <w:szCs w:val="22"/>
        </w:rPr>
      </w:pPr>
    </w:p>
    <w:p w14:paraId="61E0DF74" w14:textId="52E6F726" w:rsidR="00DD4EBF" w:rsidRDefault="00DD4EBF" w:rsidP="00DD4EBF">
      <w:pPr>
        <w:spacing w:line="250" w:lineRule="exact"/>
        <w:jc w:val="both"/>
        <w:rPr>
          <w:rFonts w:ascii="Arial" w:hAnsi="Arial" w:cs="Arial"/>
          <w:sz w:val="22"/>
          <w:szCs w:val="22"/>
        </w:rPr>
      </w:pPr>
      <w:r w:rsidRPr="00DD4EBF">
        <w:rPr>
          <w:rFonts w:ascii="Arial" w:hAnsi="Arial" w:cs="Arial"/>
          <w:sz w:val="22"/>
          <w:szCs w:val="22"/>
        </w:rPr>
        <w:t>This is not just a command role; it’s a chance to lead, inspire, and make a lasting difference. The successful candidate will take charge of a passionate and professional team of adult volunteers, all committed to delivering transformative, life-enhancing experiences to young people through the Army Cadet Force.</w:t>
      </w:r>
    </w:p>
    <w:p w14:paraId="01A44021" w14:textId="77777777" w:rsidR="00DD4EBF" w:rsidRPr="00DD4EBF" w:rsidRDefault="00DD4EBF" w:rsidP="00DD4EBF">
      <w:pPr>
        <w:spacing w:line="250" w:lineRule="exact"/>
        <w:jc w:val="both"/>
        <w:rPr>
          <w:rFonts w:ascii="Arial" w:hAnsi="Arial" w:cs="Arial"/>
          <w:sz w:val="22"/>
          <w:szCs w:val="22"/>
        </w:rPr>
      </w:pPr>
    </w:p>
    <w:p w14:paraId="0AE9438E" w14:textId="153CE4DE" w:rsidR="00DD4EBF" w:rsidRDefault="00DD4EBF" w:rsidP="00DD4EBF">
      <w:pPr>
        <w:spacing w:line="250" w:lineRule="exact"/>
        <w:jc w:val="both"/>
        <w:rPr>
          <w:rFonts w:ascii="Arial" w:hAnsi="Arial" w:cs="Arial"/>
          <w:sz w:val="22"/>
          <w:szCs w:val="22"/>
        </w:rPr>
      </w:pPr>
      <w:r w:rsidRPr="00DD4EBF">
        <w:rPr>
          <w:rFonts w:ascii="Arial" w:hAnsi="Arial" w:cs="Arial"/>
          <w:sz w:val="22"/>
          <w:szCs w:val="22"/>
        </w:rPr>
        <w:t>As Commandant, you will be entrusted with strategic leadership, operational oversight, and the opportunity to shape the direction of cadet activity across the sector. You’ll be working in close partnership with military and civilian stakeholders, championing values of service, resilience, and personal growth.</w:t>
      </w:r>
    </w:p>
    <w:p w14:paraId="5C24D8F0" w14:textId="77777777" w:rsidR="00DD4EBF" w:rsidRPr="00DD4EBF" w:rsidRDefault="00DD4EBF" w:rsidP="00DD4EBF">
      <w:pPr>
        <w:spacing w:line="250" w:lineRule="exact"/>
        <w:jc w:val="both"/>
        <w:rPr>
          <w:rFonts w:ascii="Arial" w:hAnsi="Arial" w:cs="Arial"/>
          <w:sz w:val="22"/>
          <w:szCs w:val="22"/>
        </w:rPr>
      </w:pPr>
    </w:p>
    <w:p w14:paraId="1B54FD12" w14:textId="77777777" w:rsidR="00DD4EBF" w:rsidRDefault="00DD4EBF" w:rsidP="00DD4EBF">
      <w:pPr>
        <w:spacing w:line="250" w:lineRule="exact"/>
        <w:jc w:val="both"/>
        <w:rPr>
          <w:rFonts w:ascii="Arial" w:hAnsi="Arial" w:cs="Arial"/>
          <w:sz w:val="22"/>
          <w:szCs w:val="22"/>
        </w:rPr>
      </w:pPr>
      <w:r w:rsidRPr="00DD4EBF">
        <w:rPr>
          <w:rFonts w:ascii="Arial" w:hAnsi="Arial" w:cs="Arial"/>
          <w:sz w:val="22"/>
          <w:szCs w:val="22"/>
        </w:rPr>
        <w:t xml:space="preserve">This prestigious appointment offers a rare platform for a senior leader with vision, integrity, and a deep commitment to youth development. </w:t>
      </w:r>
    </w:p>
    <w:p w14:paraId="2FAC255E" w14:textId="77777777" w:rsidR="00DD4EBF" w:rsidRDefault="00DD4EBF" w:rsidP="00DD4EBF">
      <w:pPr>
        <w:spacing w:line="250" w:lineRule="exact"/>
        <w:jc w:val="both"/>
        <w:rPr>
          <w:rFonts w:ascii="Arial" w:hAnsi="Arial" w:cs="Arial"/>
          <w:sz w:val="22"/>
          <w:szCs w:val="22"/>
        </w:rPr>
      </w:pPr>
    </w:p>
    <w:p w14:paraId="715A525D" w14:textId="267D4AD2" w:rsidR="000C0E24" w:rsidRDefault="00DD4EBF" w:rsidP="00DD4EBF">
      <w:pPr>
        <w:spacing w:line="250" w:lineRule="exact"/>
        <w:jc w:val="both"/>
        <w:rPr>
          <w:rFonts w:ascii="Arial" w:hAnsi="Arial" w:cs="Arial"/>
          <w:sz w:val="22"/>
          <w:szCs w:val="22"/>
        </w:rPr>
      </w:pPr>
      <w:r w:rsidRPr="00DD4EBF">
        <w:rPr>
          <w:rFonts w:ascii="Arial" w:hAnsi="Arial" w:cs="Arial"/>
          <w:sz w:val="22"/>
          <w:szCs w:val="22"/>
        </w:rPr>
        <w:t>If you’re ready to lead from the front and leave a legacy that matters, we encourage you to apply.</w:t>
      </w:r>
    </w:p>
    <w:p w14:paraId="700E697C" w14:textId="77777777" w:rsidR="00DD4EBF" w:rsidRPr="00DD4EBF" w:rsidRDefault="00DD4EBF" w:rsidP="00DD4EBF">
      <w:pPr>
        <w:spacing w:line="250" w:lineRule="exact"/>
        <w:jc w:val="both"/>
        <w:rPr>
          <w:rFonts w:ascii="Arial" w:hAnsi="Arial" w:cs="Arial"/>
          <w:sz w:val="22"/>
          <w:szCs w:val="22"/>
        </w:rPr>
      </w:pPr>
    </w:p>
    <w:p w14:paraId="31169D5E" w14:textId="77777777" w:rsidR="000C0E24" w:rsidRPr="00DD4EBF" w:rsidRDefault="000C0E24" w:rsidP="00DD4EBF">
      <w:pPr>
        <w:spacing w:line="250" w:lineRule="exact"/>
        <w:jc w:val="both"/>
        <w:rPr>
          <w:rFonts w:ascii="Arial" w:hAnsi="Arial" w:cs="Arial"/>
          <w:sz w:val="22"/>
          <w:szCs w:val="22"/>
        </w:rPr>
      </w:pPr>
      <w:r w:rsidRPr="00DD4EBF">
        <w:rPr>
          <w:rFonts w:ascii="Arial" w:hAnsi="Arial" w:cs="Arial"/>
          <w:sz w:val="22"/>
          <w:szCs w:val="22"/>
        </w:rPr>
        <w:t xml:space="preserve">The Sector currently comprises 22 detachments in 3 company areas, </w:t>
      </w:r>
      <w:r w:rsidR="00021912" w:rsidRPr="00DD4EBF">
        <w:rPr>
          <w:rFonts w:ascii="Arial" w:hAnsi="Arial" w:cs="Arial"/>
          <w:sz w:val="22"/>
          <w:szCs w:val="22"/>
        </w:rPr>
        <w:t>with around 670 cadets and 113 O</w:t>
      </w:r>
      <w:r w:rsidRPr="00DD4EBF">
        <w:rPr>
          <w:rFonts w:ascii="Arial" w:hAnsi="Arial" w:cs="Arial"/>
          <w:sz w:val="22"/>
          <w:szCs w:val="22"/>
        </w:rPr>
        <w:t>fficers and adult instructors. As Commandant, you will hold the senior leadership and governance responsibility for all c</w:t>
      </w:r>
      <w:r w:rsidR="00021912" w:rsidRPr="00DD4EBF">
        <w:rPr>
          <w:rFonts w:ascii="Arial" w:hAnsi="Arial" w:cs="Arial"/>
          <w:sz w:val="22"/>
          <w:szCs w:val="22"/>
        </w:rPr>
        <w:t xml:space="preserve">adet activity within the Sector </w:t>
      </w:r>
      <w:r w:rsidRPr="00DD4EBF">
        <w:rPr>
          <w:rFonts w:ascii="Arial" w:hAnsi="Arial" w:cs="Arial"/>
          <w:sz w:val="22"/>
          <w:szCs w:val="22"/>
        </w:rPr>
        <w:t>setting strategic priorities, upholding safeguarding and training standards, and developing an inclusive and supportive environment for cadets and adult volunteers alike.</w:t>
      </w:r>
    </w:p>
    <w:p w14:paraId="4B9FE20F" w14:textId="77777777" w:rsidR="000C0E24" w:rsidRPr="00DD4EBF" w:rsidRDefault="000C0E24" w:rsidP="00DD4EBF">
      <w:pPr>
        <w:spacing w:line="250" w:lineRule="exact"/>
        <w:jc w:val="both"/>
        <w:rPr>
          <w:rFonts w:ascii="Arial" w:hAnsi="Arial" w:cs="Arial"/>
          <w:sz w:val="22"/>
          <w:szCs w:val="22"/>
        </w:rPr>
      </w:pPr>
    </w:p>
    <w:p w14:paraId="4FB03B28" w14:textId="4986501C" w:rsidR="000C0E24" w:rsidRPr="00DD4EBF" w:rsidRDefault="000C0E24" w:rsidP="00DD4EBF">
      <w:pPr>
        <w:spacing w:line="250" w:lineRule="exact"/>
        <w:jc w:val="both"/>
        <w:rPr>
          <w:rFonts w:ascii="Arial" w:hAnsi="Arial" w:cs="Arial"/>
          <w:sz w:val="22"/>
          <w:szCs w:val="22"/>
        </w:rPr>
      </w:pPr>
      <w:r w:rsidRPr="00DD4EBF">
        <w:rPr>
          <w:rFonts w:ascii="Arial" w:hAnsi="Arial" w:cs="Arial"/>
          <w:sz w:val="22"/>
          <w:szCs w:val="22"/>
        </w:rPr>
        <w:t>This is a high-profile, senior voluntary appointmen</w:t>
      </w:r>
      <w:r w:rsidR="00CB7F04">
        <w:rPr>
          <w:rFonts w:ascii="Arial" w:hAnsi="Arial" w:cs="Arial"/>
          <w:sz w:val="22"/>
          <w:szCs w:val="22"/>
        </w:rPr>
        <w:t xml:space="preserve">t </w:t>
      </w:r>
      <w:bookmarkStart w:id="0" w:name="_GoBack"/>
      <w:bookmarkEnd w:id="0"/>
      <w:r w:rsidR="00CB7F04">
        <w:rPr>
          <w:rFonts w:ascii="Arial" w:hAnsi="Arial" w:cs="Arial"/>
          <w:sz w:val="22"/>
          <w:szCs w:val="22"/>
        </w:rPr>
        <w:t>and t</w:t>
      </w:r>
      <w:r w:rsidRPr="00DD4EBF">
        <w:rPr>
          <w:rFonts w:ascii="Arial" w:hAnsi="Arial" w:cs="Arial"/>
          <w:sz w:val="22"/>
          <w:szCs w:val="22"/>
        </w:rPr>
        <w:t>he role demands exceptional leadership, a high level of personal commitment, and the ability to inspire and guide others in a youth-focused, values-driven organisation.</w:t>
      </w:r>
    </w:p>
    <w:p w14:paraId="36DA41FA" w14:textId="77777777" w:rsidR="000C0E24" w:rsidRPr="00DD4EBF" w:rsidRDefault="000C0E24" w:rsidP="00DD4EBF">
      <w:pPr>
        <w:spacing w:line="250" w:lineRule="exact"/>
        <w:jc w:val="both"/>
        <w:rPr>
          <w:rFonts w:ascii="Arial" w:hAnsi="Arial" w:cs="Arial"/>
          <w:sz w:val="22"/>
          <w:szCs w:val="22"/>
        </w:rPr>
      </w:pPr>
    </w:p>
    <w:p w14:paraId="6E21E27E"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The appointment is offered for an initial three-year term, with potential for extension by up to two further years by agreement with HQ London District.</w:t>
      </w:r>
    </w:p>
    <w:p w14:paraId="24FAF157" w14:textId="77777777" w:rsidR="000C0E24" w:rsidRPr="00DD4EBF" w:rsidRDefault="000C0E24" w:rsidP="000C0E24">
      <w:pPr>
        <w:spacing w:line="250" w:lineRule="exact"/>
        <w:jc w:val="both"/>
        <w:rPr>
          <w:rFonts w:ascii="Arial" w:hAnsi="Arial" w:cs="Arial"/>
          <w:sz w:val="22"/>
          <w:szCs w:val="22"/>
        </w:rPr>
      </w:pPr>
    </w:p>
    <w:p w14:paraId="4A0949EE" w14:textId="77777777" w:rsidR="000C0E24" w:rsidRPr="00DD4EBF" w:rsidRDefault="000C0E24" w:rsidP="000C0E24">
      <w:pPr>
        <w:spacing w:line="250" w:lineRule="exact"/>
        <w:jc w:val="both"/>
        <w:rPr>
          <w:rFonts w:ascii="Arial" w:hAnsi="Arial" w:cs="Arial"/>
          <w:b/>
          <w:sz w:val="22"/>
          <w:szCs w:val="22"/>
          <w:u w:val="single"/>
        </w:rPr>
      </w:pPr>
      <w:r w:rsidRPr="00DD4EBF">
        <w:rPr>
          <w:rFonts w:ascii="Arial" w:hAnsi="Arial" w:cs="Arial"/>
          <w:b/>
          <w:sz w:val="22"/>
          <w:szCs w:val="22"/>
          <w:u w:val="single"/>
        </w:rPr>
        <w:t>Key Benefits and Entitlements</w:t>
      </w:r>
    </w:p>
    <w:p w14:paraId="6166198F" w14:textId="77777777" w:rsidR="000C0E24" w:rsidRPr="00DD4EBF" w:rsidRDefault="000C0E24" w:rsidP="000C0E24">
      <w:pPr>
        <w:spacing w:line="250" w:lineRule="exact"/>
        <w:jc w:val="both"/>
        <w:rPr>
          <w:rFonts w:ascii="Arial" w:hAnsi="Arial" w:cs="Arial"/>
          <w:b/>
          <w:sz w:val="22"/>
          <w:szCs w:val="22"/>
          <w:u w:val="single"/>
        </w:rPr>
      </w:pPr>
    </w:p>
    <w:p w14:paraId="4193EC04" w14:textId="77777777" w:rsidR="002113F5" w:rsidRDefault="0065287D" w:rsidP="000C0E24">
      <w:pPr>
        <w:spacing w:line="250" w:lineRule="exact"/>
        <w:jc w:val="both"/>
        <w:rPr>
          <w:rFonts w:ascii="Arial" w:hAnsi="Arial" w:cs="Arial"/>
          <w:sz w:val="22"/>
          <w:szCs w:val="22"/>
        </w:rPr>
      </w:pPr>
      <w:r w:rsidRPr="00DD4EBF">
        <w:rPr>
          <w:rFonts w:ascii="Arial" w:hAnsi="Arial" w:cs="Arial"/>
          <w:sz w:val="22"/>
          <w:szCs w:val="22"/>
        </w:rPr>
        <w:t xml:space="preserve">Granted the rank of </w:t>
      </w:r>
      <w:r w:rsidR="00A902F1" w:rsidRPr="00DD4EBF">
        <w:rPr>
          <w:rFonts w:ascii="Arial" w:hAnsi="Arial" w:cs="Arial"/>
          <w:sz w:val="22"/>
          <w:szCs w:val="22"/>
        </w:rPr>
        <w:t xml:space="preserve">Colonel </w:t>
      </w:r>
      <w:r w:rsidRPr="00DD4EBF">
        <w:rPr>
          <w:rFonts w:ascii="Arial" w:hAnsi="Arial" w:cs="Arial"/>
          <w:sz w:val="22"/>
          <w:szCs w:val="22"/>
        </w:rPr>
        <w:t>on completion of induction training and e</w:t>
      </w:r>
      <w:r w:rsidR="000C0E24" w:rsidRPr="00DD4EBF">
        <w:rPr>
          <w:rFonts w:ascii="Arial" w:hAnsi="Arial" w:cs="Arial"/>
          <w:sz w:val="22"/>
          <w:szCs w:val="22"/>
        </w:rPr>
        <w:t>ligible for the paid rank of Cadet Force Lieutenant Colonel</w:t>
      </w:r>
      <w:r w:rsidRPr="00DD4EBF">
        <w:rPr>
          <w:rFonts w:ascii="Arial" w:hAnsi="Arial" w:cs="Arial"/>
          <w:sz w:val="22"/>
          <w:szCs w:val="22"/>
        </w:rPr>
        <w:t>.</w:t>
      </w:r>
      <w:r w:rsidR="000C0E24" w:rsidRPr="00DD4EBF">
        <w:rPr>
          <w:rFonts w:ascii="Arial" w:hAnsi="Arial" w:cs="Arial"/>
          <w:sz w:val="22"/>
          <w:szCs w:val="22"/>
        </w:rPr>
        <w:t xml:space="preserve"> </w:t>
      </w:r>
    </w:p>
    <w:p w14:paraId="06968E1C" w14:textId="12EA4CE0"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lastRenderedPageBreak/>
        <w:t>Entitled to Volunteer Allowance annually for a number of paid days, in line with ACF Regulations</w:t>
      </w:r>
    </w:p>
    <w:p w14:paraId="58D670A2" w14:textId="77777777" w:rsidR="000C0E24" w:rsidRPr="00DD4EBF" w:rsidRDefault="000C0E24" w:rsidP="000C0E24">
      <w:pPr>
        <w:spacing w:line="250" w:lineRule="exact"/>
        <w:jc w:val="both"/>
        <w:rPr>
          <w:rFonts w:ascii="Arial" w:hAnsi="Arial" w:cs="Arial"/>
          <w:sz w:val="22"/>
          <w:szCs w:val="22"/>
        </w:rPr>
      </w:pPr>
    </w:p>
    <w:p w14:paraId="35ABD3FD"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Reimbursement of home-to-duty and motor mileage allowances when on official ACF business</w:t>
      </w:r>
    </w:p>
    <w:p w14:paraId="1BF06249" w14:textId="77777777" w:rsidR="000C0E24" w:rsidRPr="00DD4EBF" w:rsidRDefault="000C0E24" w:rsidP="000C0E24">
      <w:pPr>
        <w:spacing w:line="250" w:lineRule="exact"/>
        <w:jc w:val="both"/>
        <w:rPr>
          <w:rFonts w:ascii="Arial" w:hAnsi="Arial" w:cs="Arial"/>
          <w:sz w:val="22"/>
          <w:szCs w:val="22"/>
        </w:rPr>
      </w:pPr>
    </w:p>
    <w:p w14:paraId="6FF74808"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Full support and structured training provided by HQ London District and the wider Army Cadets network</w:t>
      </w:r>
    </w:p>
    <w:p w14:paraId="7C935FFA" w14:textId="77777777" w:rsidR="000C0E24" w:rsidRPr="00DD4EBF" w:rsidRDefault="000C0E24" w:rsidP="000C0E24">
      <w:pPr>
        <w:spacing w:line="250" w:lineRule="exact"/>
        <w:jc w:val="both"/>
        <w:rPr>
          <w:rFonts w:ascii="Arial" w:hAnsi="Arial" w:cs="Arial"/>
          <w:sz w:val="22"/>
          <w:szCs w:val="22"/>
        </w:rPr>
      </w:pPr>
    </w:p>
    <w:p w14:paraId="3CD5EA70" w14:textId="77777777" w:rsidR="000C0E24" w:rsidRPr="00DD4EBF" w:rsidRDefault="000C0E24" w:rsidP="000C0E24">
      <w:pPr>
        <w:spacing w:line="250" w:lineRule="exact"/>
        <w:jc w:val="both"/>
        <w:rPr>
          <w:rFonts w:ascii="Arial" w:hAnsi="Arial" w:cs="Arial"/>
          <w:b/>
          <w:sz w:val="22"/>
          <w:szCs w:val="22"/>
          <w:u w:val="single"/>
        </w:rPr>
      </w:pPr>
      <w:r w:rsidRPr="00DD4EBF">
        <w:rPr>
          <w:rFonts w:ascii="Arial" w:hAnsi="Arial" w:cs="Arial"/>
          <w:b/>
          <w:sz w:val="22"/>
          <w:szCs w:val="22"/>
          <w:u w:val="single"/>
        </w:rPr>
        <w:t>The Opportunity</w:t>
      </w:r>
    </w:p>
    <w:p w14:paraId="758FA4D3" w14:textId="77777777" w:rsidR="000C0E24" w:rsidRPr="00DD4EBF" w:rsidRDefault="000C0E24" w:rsidP="000C0E24">
      <w:pPr>
        <w:spacing w:line="250" w:lineRule="exact"/>
        <w:jc w:val="both"/>
        <w:rPr>
          <w:rFonts w:ascii="Arial" w:hAnsi="Arial" w:cs="Arial"/>
          <w:sz w:val="22"/>
          <w:szCs w:val="22"/>
        </w:rPr>
      </w:pPr>
    </w:p>
    <w:p w14:paraId="22B32033" w14:textId="77777777" w:rsidR="000C0E24" w:rsidRPr="00DD4EBF" w:rsidRDefault="00021912" w:rsidP="000C0E24">
      <w:pPr>
        <w:spacing w:line="250" w:lineRule="exact"/>
        <w:jc w:val="both"/>
        <w:rPr>
          <w:rFonts w:ascii="Arial" w:hAnsi="Arial" w:cs="Arial"/>
          <w:sz w:val="22"/>
          <w:szCs w:val="22"/>
        </w:rPr>
      </w:pPr>
      <w:r w:rsidRPr="00DD4EBF">
        <w:rPr>
          <w:rFonts w:ascii="Arial" w:hAnsi="Arial" w:cs="Arial"/>
          <w:sz w:val="22"/>
          <w:szCs w:val="22"/>
        </w:rPr>
        <w:t xml:space="preserve">Command a London </w:t>
      </w:r>
      <w:r w:rsidR="000C0E24" w:rsidRPr="00DD4EBF">
        <w:rPr>
          <w:rFonts w:ascii="Arial" w:hAnsi="Arial" w:cs="Arial"/>
          <w:sz w:val="22"/>
          <w:szCs w:val="22"/>
        </w:rPr>
        <w:t>Sector of the ACF and influence the personal development of hundreds of young people each year</w:t>
      </w:r>
    </w:p>
    <w:p w14:paraId="4CE70D95" w14:textId="77777777" w:rsidR="000C0E24" w:rsidRPr="00DD4EBF" w:rsidRDefault="000C0E24" w:rsidP="000C0E24">
      <w:pPr>
        <w:spacing w:line="250" w:lineRule="exact"/>
        <w:jc w:val="both"/>
        <w:rPr>
          <w:rFonts w:ascii="Arial" w:hAnsi="Arial" w:cs="Arial"/>
          <w:sz w:val="22"/>
          <w:szCs w:val="22"/>
        </w:rPr>
      </w:pPr>
    </w:p>
    <w:p w14:paraId="5700EACA"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 xml:space="preserve">Lead and mentor a talented and diverse team of </w:t>
      </w:r>
      <w:r w:rsidR="00021912" w:rsidRPr="00DD4EBF">
        <w:rPr>
          <w:rFonts w:ascii="Arial" w:hAnsi="Arial" w:cs="Arial"/>
          <w:sz w:val="22"/>
          <w:szCs w:val="22"/>
        </w:rPr>
        <w:t>Cadet Force Adult V</w:t>
      </w:r>
      <w:r w:rsidRPr="00DD4EBF">
        <w:rPr>
          <w:rFonts w:ascii="Arial" w:hAnsi="Arial" w:cs="Arial"/>
          <w:sz w:val="22"/>
          <w:szCs w:val="22"/>
        </w:rPr>
        <w:t>olunteers</w:t>
      </w:r>
    </w:p>
    <w:p w14:paraId="593C232B" w14:textId="77777777" w:rsidR="000C0E24" w:rsidRPr="00DD4EBF" w:rsidRDefault="000C0E24" w:rsidP="000C0E24">
      <w:pPr>
        <w:spacing w:line="250" w:lineRule="exact"/>
        <w:jc w:val="both"/>
        <w:rPr>
          <w:rFonts w:ascii="Arial" w:hAnsi="Arial" w:cs="Arial"/>
          <w:sz w:val="22"/>
          <w:szCs w:val="22"/>
        </w:rPr>
      </w:pPr>
    </w:p>
    <w:p w14:paraId="731E1603"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Shape the culture and standards of one of London’s most activ</w:t>
      </w:r>
      <w:r w:rsidR="00021912" w:rsidRPr="00DD4EBF">
        <w:rPr>
          <w:rFonts w:ascii="Arial" w:hAnsi="Arial" w:cs="Arial"/>
          <w:sz w:val="22"/>
          <w:szCs w:val="22"/>
        </w:rPr>
        <w:t>e and community-embedded cadet S</w:t>
      </w:r>
      <w:r w:rsidRPr="00DD4EBF">
        <w:rPr>
          <w:rFonts w:ascii="Arial" w:hAnsi="Arial" w:cs="Arial"/>
          <w:sz w:val="22"/>
          <w:szCs w:val="22"/>
        </w:rPr>
        <w:t>ectors</w:t>
      </w:r>
    </w:p>
    <w:p w14:paraId="643F78C8" w14:textId="77777777" w:rsidR="000C0E24" w:rsidRPr="00DD4EBF" w:rsidRDefault="000C0E24" w:rsidP="000C0E24">
      <w:pPr>
        <w:spacing w:line="250" w:lineRule="exact"/>
        <w:jc w:val="both"/>
        <w:rPr>
          <w:rFonts w:ascii="Arial" w:hAnsi="Arial" w:cs="Arial"/>
          <w:sz w:val="22"/>
          <w:szCs w:val="22"/>
        </w:rPr>
      </w:pPr>
    </w:p>
    <w:p w14:paraId="72098F0F"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Represent the ACF at senior levels, internally and externally, as a key ambassador for youth development and the values of the Army Cadet Force</w:t>
      </w:r>
    </w:p>
    <w:p w14:paraId="73C21CB2" w14:textId="77777777" w:rsidR="000C0E24" w:rsidRPr="00DD4EBF" w:rsidRDefault="000C0E24" w:rsidP="000C0E24">
      <w:pPr>
        <w:spacing w:line="250" w:lineRule="exact"/>
        <w:jc w:val="both"/>
        <w:rPr>
          <w:rFonts w:ascii="Arial" w:hAnsi="Arial" w:cs="Arial"/>
          <w:sz w:val="22"/>
          <w:szCs w:val="22"/>
        </w:rPr>
      </w:pPr>
    </w:p>
    <w:p w14:paraId="78D3C861" w14:textId="77777777" w:rsidR="000C0E24" w:rsidRPr="00DD4EBF" w:rsidRDefault="000C0E24" w:rsidP="000C0E24">
      <w:pPr>
        <w:spacing w:line="250" w:lineRule="exact"/>
        <w:jc w:val="both"/>
        <w:rPr>
          <w:rFonts w:ascii="Arial" w:hAnsi="Arial" w:cs="Arial"/>
          <w:b/>
          <w:sz w:val="22"/>
          <w:szCs w:val="22"/>
          <w:u w:val="single"/>
        </w:rPr>
      </w:pPr>
      <w:r w:rsidRPr="00DD4EBF">
        <w:rPr>
          <w:rFonts w:ascii="Arial" w:hAnsi="Arial" w:cs="Arial"/>
          <w:b/>
          <w:sz w:val="22"/>
          <w:szCs w:val="22"/>
          <w:u w:val="single"/>
        </w:rPr>
        <w:t>Candidate Requirements</w:t>
      </w:r>
    </w:p>
    <w:p w14:paraId="6FBB2AD8" w14:textId="77777777" w:rsidR="000C0E24" w:rsidRPr="00DD4EBF" w:rsidRDefault="000C0E24" w:rsidP="000C0E24">
      <w:pPr>
        <w:spacing w:line="250" w:lineRule="exact"/>
        <w:jc w:val="both"/>
        <w:rPr>
          <w:rFonts w:ascii="Arial" w:hAnsi="Arial" w:cs="Arial"/>
          <w:sz w:val="22"/>
          <w:szCs w:val="22"/>
        </w:rPr>
      </w:pPr>
    </w:p>
    <w:p w14:paraId="7A67992D" w14:textId="3901FAA9"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We welcome applications from those who have previously held at least the rank of Major</w:t>
      </w:r>
      <w:r w:rsidR="002113F5">
        <w:rPr>
          <w:rFonts w:ascii="Arial" w:hAnsi="Arial" w:cs="Arial"/>
          <w:sz w:val="22"/>
          <w:szCs w:val="22"/>
        </w:rPr>
        <w:t xml:space="preserve"> or equivalent</w:t>
      </w:r>
      <w:r w:rsidRPr="00DD4EBF">
        <w:rPr>
          <w:rFonts w:ascii="Arial" w:hAnsi="Arial" w:cs="Arial"/>
          <w:sz w:val="22"/>
          <w:szCs w:val="22"/>
        </w:rPr>
        <w:t xml:space="preserve"> i</w:t>
      </w:r>
      <w:r w:rsidR="002113F5">
        <w:rPr>
          <w:rFonts w:ascii="Arial" w:hAnsi="Arial" w:cs="Arial"/>
          <w:sz w:val="22"/>
          <w:szCs w:val="22"/>
        </w:rPr>
        <w:t>n the Cadet Forces, Regular</w:t>
      </w:r>
      <w:r w:rsidRPr="00DD4EBF">
        <w:rPr>
          <w:rFonts w:ascii="Arial" w:hAnsi="Arial" w:cs="Arial"/>
          <w:sz w:val="22"/>
          <w:szCs w:val="22"/>
        </w:rPr>
        <w:t>, or Reserves. The ideal candidate will demonstrate:</w:t>
      </w:r>
    </w:p>
    <w:p w14:paraId="736C4529" w14:textId="77777777" w:rsidR="000C0E24" w:rsidRPr="00DD4EBF" w:rsidRDefault="000C0E24" w:rsidP="000C0E24">
      <w:pPr>
        <w:spacing w:line="250" w:lineRule="exact"/>
        <w:jc w:val="both"/>
        <w:rPr>
          <w:rFonts w:ascii="Arial" w:hAnsi="Arial" w:cs="Arial"/>
          <w:sz w:val="22"/>
          <w:szCs w:val="22"/>
        </w:rPr>
      </w:pPr>
    </w:p>
    <w:p w14:paraId="1BA632CD"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Proven leadership at a senior level, with strong organisational and interpersonal skills</w:t>
      </w:r>
    </w:p>
    <w:p w14:paraId="51F7B485" w14:textId="77777777" w:rsidR="000C0E24" w:rsidRPr="00DD4EBF" w:rsidRDefault="000C0E24" w:rsidP="000C0E24">
      <w:pPr>
        <w:spacing w:line="250" w:lineRule="exact"/>
        <w:jc w:val="both"/>
        <w:rPr>
          <w:rFonts w:ascii="Arial" w:hAnsi="Arial" w:cs="Arial"/>
          <w:sz w:val="22"/>
          <w:szCs w:val="22"/>
        </w:rPr>
      </w:pPr>
    </w:p>
    <w:p w14:paraId="26D52830"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A commitment to the values and ethos of the ACF</w:t>
      </w:r>
    </w:p>
    <w:p w14:paraId="5A73730E" w14:textId="77777777" w:rsidR="000C0E24" w:rsidRPr="00DD4EBF" w:rsidRDefault="000C0E24" w:rsidP="000C0E24">
      <w:pPr>
        <w:spacing w:line="250" w:lineRule="exact"/>
        <w:jc w:val="both"/>
        <w:rPr>
          <w:rFonts w:ascii="Arial" w:hAnsi="Arial" w:cs="Arial"/>
          <w:sz w:val="22"/>
          <w:szCs w:val="22"/>
        </w:rPr>
      </w:pPr>
    </w:p>
    <w:p w14:paraId="1A11D414"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The ability to lead in a complex volunteer environment with professionalism and empathy</w:t>
      </w:r>
    </w:p>
    <w:p w14:paraId="3901BDA3" w14:textId="77777777" w:rsidR="000C0E24" w:rsidRPr="00DD4EBF" w:rsidRDefault="000C0E24" w:rsidP="000C0E24">
      <w:pPr>
        <w:spacing w:line="250" w:lineRule="exact"/>
        <w:jc w:val="both"/>
        <w:rPr>
          <w:rFonts w:ascii="Arial" w:hAnsi="Arial" w:cs="Arial"/>
          <w:sz w:val="22"/>
          <w:szCs w:val="22"/>
        </w:rPr>
      </w:pPr>
    </w:p>
    <w:p w14:paraId="12D4DCCD"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A deep understanding of safeguarding, youth development, and military-style training delivery</w:t>
      </w:r>
    </w:p>
    <w:p w14:paraId="0B275C00" w14:textId="77777777" w:rsidR="000C0E24" w:rsidRPr="00DD4EBF" w:rsidRDefault="000C0E24" w:rsidP="000C0E24">
      <w:pPr>
        <w:spacing w:line="250" w:lineRule="exact"/>
        <w:jc w:val="both"/>
        <w:rPr>
          <w:rFonts w:ascii="Arial" w:hAnsi="Arial" w:cs="Arial"/>
          <w:sz w:val="22"/>
          <w:szCs w:val="22"/>
        </w:rPr>
      </w:pPr>
    </w:p>
    <w:p w14:paraId="00010FF8"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Applicants from the Regular or Reserve forces are encouraged to apply and are advised to familiarise themselves with the structure, ethos, and current operations of the Army Cadets.</w:t>
      </w:r>
    </w:p>
    <w:p w14:paraId="43CE57C3" w14:textId="77777777" w:rsidR="000C0E24" w:rsidRPr="00DD4EBF" w:rsidRDefault="000C0E24" w:rsidP="000C0E24">
      <w:pPr>
        <w:spacing w:line="250" w:lineRule="exact"/>
        <w:jc w:val="both"/>
        <w:rPr>
          <w:rFonts w:ascii="Arial" w:hAnsi="Arial" w:cs="Arial"/>
          <w:sz w:val="22"/>
          <w:szCs w:val="22"/>
        </w:rPr>
      </w:pPr>
    </w:p>
    <w:p w14:paraId="5E09B64C" w14:textId="77777777" w:rsidR="000C0E24" w:rsidRPr="00DD4EBF" w:rsidRDefault="000C0E24" w:rsidP="000C0E24">
      <w:pPr>
        <w:spacing w:line="250" w:lineRule="exact"/>
        <w:jc w:val="both"/>
        <w:rPr>
          <w:rFonts w:ascii="Arial" w:hAnsi="Arial" w:cs="Arial"/>
          <w:b/>
          <w:sz w:val="22"/>
          <w:szCs w:val="22"/>
          <w:u w:val="single"/>
        </w:rPr>
      </w:pPr>
      <w:r w:rsidRPr="00DD4EBF">
        <w:rPr>
          <w:rFonts w:ascii="Arial" w:hAnsi="Arial" w:cs="Arial"/>
          <w:b/>
          <w:sz w:val="22"/>
          <w:szCs w:val="22"/>
          <w:u w:val="single"/>
        </w:rPr>
        <w:t>Application Details</w:t>
      </w:r>
    </w:p>
    <w:p w14:paraId="35A35CDF" w14:textId="77777777" w:rsidR="000C0E24" w:rsidRPr="00DD4EBF" w:rsidRDefault="000C0E24" w:rsidP="000C0E24">
      <w:pPr>
        <w:spacing w:line="250" w:lineRule="exact"/>
        <w:jc w:val="both"/>
        <w:rPr>
          <w:rFonts w:ascii="Arial" w:hAnsi="Arial" w:cs="Arial"/>
          <w:sz w:val="22"/>
          <w:szCs w:val="22"/>
        </w:rPr>
      </w:pPr>
    </w:p>
    <w:p w14:paraId="572EB9FE"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Applicants must provide:</w:t>
      </w:r>
    </w:p>
    <w:p w14:paraId="36A21D17" w14:textId="77777777" w:rsidR="000C0E24" w:rsidRPr="00DD4EBF" w:rsidRDefault="000C0E24" w:rsidP="000C0E24">
      <w:pPr>
        <w:spacing w:line="250" w:lineRule="exact"/>
        <w:jc w:val="both"/>
        <w:rPr>
          <w:rFonts w:ascii="Arial" w:hAnsi="Arial" w:cs="Arial"/>
          <w:sz w:val="22"/>
          <w:szCs w:val="22"/>
        </w:rPr>
      </w:pPr>
    </w:p>
    <w:p w14:paraId="0442D0B4"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A covering letter and personal statement outlining your leadership experience, motivation, and suitability</w:t>
      </w:r>
    </w:p>
    <w:p w14:paraId="124D3899" w14:textId="77777777" w:rsidR="000C0E24" w:rsidRPr="00DD4EBF" w:rsidRDefault="000C0E24" w:rsidP="000C0E24">
      <w:pPr>
        <w:spacing w:line="250" w:lineRule="exact"/>
        <w:jc w:val="both"/>
        <w:rPr>
          <w:rFonts w:ascii="Arial" w:hAnsi="Arial" w:cs="Arial"/>
          <w:sz w:val="22"/>
          <w:szCs w:val="22"/>
        </w:rPr>
      </w:pPr>
    </w:p>
    <w:p w14:paraId="378109B1"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A completed Army Cadets Volunteer Role Application and Curriculum Vitae (proforma available on request)</w:t>
      </w:r>
    </w:p>
    <w:p w14:paraId="6C5DA969" w14:textId="77777777" w:rsidR="000C0E24" w:rsidRPr="00DD4EBF" w:rsidRDefault="000C0E24" w:rsidP="000C0E24">
      <w:pPr>
        <w:spacing w:line="250" w:lineRule="exact"/>
        <w:jc w:val="both"/>
        <w:rPr>
          <w:rFonts w:ascii="Arial" w:hAnsi="Arial" w:cs="Arial"/>
          <w:sz w:val="22"/>
          <w:szCs w:val="22"/>
        </w:rPr>
      </w:pPr>
    </w:p>
    <w:p w14:paraId="60390060"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Contact details for two referees, one of whom must be your current Cadet Force or military line manager</w:t>
      </w:r>
    </w:p>
    <w:p w14:paraId="05D05DFC" w14:textId="77777777" w:rsidR="000C0E24" w:rsidRPr="00DD4EBF" w:rsidRDefault="000C0E24" w:rsidP="000C0E24">
      <w:pPr>
        <w:spacing w:line="250" w:lineRule="exact"/>
        <w:jc w:val="both"/>
        <w:rPr>
          <w:rFonts w:ascii="Arial" w:hAnsi="Arial" w:cs="Arial"/>
          <w:sz w:val="22"/>
          <w:szCs w:val="22"/>
        </w:rPr>
      </w:pPr>
    </w:p>
    <w:p w14:paraId="25B250BC" w14:textId="77777777"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lastRenderedPageBreak/>
        <w:t xml:space="preserve">A Disclosure and Barring Service (DBS) Enhanced Disclosure and SC clearance are required prior to appointment. </w:t>
      </w:r>
    </w:p>
    <w:p w14:paraId="44CFFB03" w14:textId="77777777" w:rsidR="000C0E24" w:rsidRPr="00DD4EBF" w:rsidRDefault="000C0E24" w:rsidP="000C0E24">
      <w:pPr>
        <w:spacing w:line="250" w:lineRule="exact"/>
        <w:jc w:val="both"/>
        <w:rPr>
          <w:rFonts w:ascii="Arial" w:hAnsi="Arial" w:cs="Arial"/>
          <w:sz w:val="22"/>
          <w:szCs w:val="22"/>
        </w:rPr>
      </w:pPr>
    </w:p>
    <w:p w14:paraId="79DD7D33" w14:textId="11E7563E"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The</w:t>
      </w:r>
      <w:r w:rsidR="00EC7381">
        <w:rPr>
          <w:rFonts w:ascii="Arial" w:hAnsi="Arial" w:cs="Arial"/>
          <w:sz w:val="22"/>
          <w:szCs w:val="22"/>
        </w:rPr>
        <w:t xml:space="preserve"> Army Cadets</w:t>
      </w:r>
      <w:r w:rsidRPr="00DD4EBF">
        <w:rPr>
          <w:rFonts w:ascii="Arial" w:hAnsi="Arial" w:cs="Arial"/>
          <w:sz w:val="22"/>
          <w:szCs w:val="22"/>
        </w:rPr>
        <w:t xml:space="preserve"> Senior Officers’ Course must be completed within one year of appointment</w:t>
      </w:r>
      <w:r w:rsidR="00EC7381">
        <w:rPr>
          <w:rFonts w:ascii="Arial" w:hAnsi="Arial" w:cs="Arial"/>
          <w:sz w:val="22"/>
          <w:szCs w:val="22"/>
        </w:rPr>
        <w:t xml:space="preserve"> (If not already completed)</w:t>
      </w:r>
      <w:r w:rsidRPr="00DD4EBF">
        <w:rPr>
          <w:rFonts w:ascii="Arial" w:hAnsi="Arial" w:cs="Arial"/>
          <w:sz w:val="22"/>
          <w:szCs w:val="22"/>
        </w:rPr>
        <w:t>.</w:t>
      </w:r>
    </w:p>
    <w:p w14:paraId="1853FA66" w14:textId="77777777" w:rsidR="002113F5" w:rsidRDefault="002113F5" w:rsidP="000C0E24">
      <w:pPr>
        <w:spacing w:line="250" w:lineRule="exact"/>
        <w:jc w:val="both"/>
        <w:rPr>
          <w:rFonts w:ascii="Arial" w:hAnsi="Arial" w:cs="Arial"/>
          <w:sz w:val="22"/>
          <w:szCs w:val="22"/>
        </w:rPr>
      </w:pPr>
    </w:p>
    <w:p w14:paraId="787898F4" w14:textId="6CD3A733" w:rsidR="000C0E24" w:rsidRPr="00DD4EBF" w:rsidRDefault="000C0E24" w:rsidP="000C0E24">
      <w:pPr>
        <w:spacing w:line="250" w:lineRule="exact"/>
        <w:jc w:val="both"/>
        <w:rPr>
          <w:rFonts w:ascii="Arial" w:hAnsi="Arial" w:cs="Arial"/>
          <w:b/>
          <w:sz w:val="22"/>
          <w:szCs w:val="22"/>
        </w:rPr>
      </w:pPr>
      <w:r w:rsidRPr="00DD4EBF">
        <w:rPr>
          <w:rFonts w:ascii="Arial" w:hAnsi="Arial" w:cs="Arial"/>
          <w:sz w:val="22"/>
          <w:szCs w:val="22"/>
        </w:rPr>
        <w:t xml:space="preserve">Application deadline: </w:t>
      </w:r>
      <w:r w:rsidR="00EC7381">
        <w:rPr>
          <w:rFonts w:ascii="Arial" w:hAnsi="Arial" w:cs="Arial"/>
          <w:b/>
          <w:bCs/>
          <w:sz w:val="22"/>
          <w:szCs w:val="22"/>
        </w:rPr>
        <w:t>Friday 5</w:t>
      </w:r>
      <w:r w:rsidR="00EC7381" w:rsidRPr="00EC7381">
        <w:rPr>
          <w:rFonts w:ascii="Arial" w:hAnsi="Arial" w:cs="Arial"/>
          <w:b/>
          <w:bCs/>
          <w:sz w:val="22"/>
          <w:szCs w:val="22"/>
          <w:vertAlign w:val="superscript"/>
        </w:rPr>
        <w:t>th</w:t>
      </w:r>
      <w:r w:rsidR="00EC7381">
        <w:rPr>
          <w:rFonts w:ascii="Arial" w:hAnsi="Arial" w:cs="Arial"/>
          <w:b/>
          <w:bCs/>
          <w:sz w:val="22"/>
          <w:szCs w:val="22"/>
        </w:rPr>
        <w:t xml:space="preserve"> January 2026</w:t>
      </w:r>
    </w:p>
    <w:p w14:paraId="524AF9B2" w14:textId="37BA19C2" w:rsidR="000C0E24" w:rsidRPr="00DD4EBF" w:rsidRDefault="000C0E24" w:rsidP="000C0E24">
      <w:pPr>
        <w:spacing w:line="250" w:lineRule="exact"/>
        <w:jc w:val="both"/>
        <w:rPr>
          <w:rFonts w:ascii="Arial" w:hAnsi="Arial" w:cs="Arial"/>
          <w:sz w:val="22"/>
          <w:szCs w:val="22"/>
        </w:rPr>
      </w:pPr>
    </w:p>
    <w:p w14:paraId="2159F044" w14:textId="0070C9CC" w:rsidR="000C0E24" w:rsidRPr="00DD4EBF" w:rsidRDefault="000C0E24" w:rsidP="000C0E24">
      <w:pPr>
        <w:spacing w:line="250" w:lineRule="exact"/>
        <w:jc w:val="both"/>
        <w:rPr>
          <w:rFonts w:ascii="Arial" w:hAnsi="Arial" w:cs="Arial"/>
          <w:sz w:val="22"/>
          <w:szCs w:val="22"/>
        </w:rPr>
      </w:pPr>
      <w:r w:rsidRPr="00DD4EBF">
        <w:rPr>
          <w:rFonts w:ascii="Arial" w:hAnsi="Arial" w:cs="Arial"/>
          <w:sz w:val="22"/>
          <w:szCs w:val="22"/>
        </w:rPr>
        <w:t>Selection Board</w:t>
      </w:r>
      <w:r w:rsidR="002113F5">
        <w:rPr>
          <w:rFonts w:ascii="Arial" w:hAnsi="Arial" w:cs="Arial"/>
          <w:sz w:val="22"/>
          <w:szCs w:val="22"/>
        </w:rPr>
        <w:t xml:space="preserve"> and</w:t>
      </w:r>
      <w:r w:rsidRPr="00DD4EBF">
        <w:rPr>
          <w:rFonts w:ascii="Arial" w:hAnsi="Arial" w:cs="Arial"/>
          <w:sz w:val="22"/>
          <w:szCs w:val="22"/>
        </w:rPr>
        <w:t xml:space="preserve"> interviews will be held by HQ London District, chaired by the Deputy Comm</w:t>
      </w:r>
      <w:r w:rsidR="00EC7381">
        <w:rPr>
          <w:rFonts w:ascii="Arial" w:hAnsi="Arial" w:cs="Arial"/>
          <w:sz w:val="22"/>
          <w:szCs w:val="22"/>
        </w:rPr>
        <w:t xml:space="preserve">ander in </w:t>
      </w:r>
      <w:r w:rsidR="002113F5">
        <w:rPr>
          <w:rFonts w:ascii="Arial" w:hAnsi="Arial" w:cs="Arial"/>
          <w:sz w:val="22"/>
          <w:szCs w:val="22"/>
        </w:rPr>
        <w:t>January 2026</w:t>
      </w:r>
      <w:r w:rsidR="00EC7381">
        <w:rPr>
          <w:rFonts w:ascii="Arial" w:hAnsi="Arial" w:cs="Arial"/>
          <w:sz w:val="22"/>
          <w:szCs w:val="22"/>
        </w:rPr>
        <w:t xml:space="preserve"> to take up post in spring 2026</w:t>
      </w:r>
      <w:r w:rsidRPr="00DD4EBF">
        <w:rPr>
          <w:rFonts w:ascii="Arial" w:hAnsi="Arial" w:cs="Arial"/>
          <w:sz w:val="22"/>
          <w:szCs w:val="22"/>
        </w:rPr>
        <w:t>.</w:t>
      </w:r>
    </w:p>
    <w:p w14:paraId="126328F0" w14:textId="5C86A258" w:rsidR="000C0E24" w:rsidRDefault="000C0E24" w:rsidP="000C0E24">
      <w:pPr>
        <w:spacing w:line="250" w:lineRule="exact"/>
        <w:jc w:val="both"/>
        <w:rPr>
          <w:rFonts w:ascii="Arial" w:hAnsi="Arial" w:cs="Arial"/>
          <w:sz w:val="22"/>
          <w:szCs w:val="22"/>
        </w:rPr>
      </w:pPr>
    </w:p>
    <w:p w14:paraId="3DFDC311" w14:textId="77777777" w:rsidR="002113F5" w:rsidRPr="00DD4EBF" w:rsidRDefault="002113F5" w:rsidP="002113F5">
      <w:pPr>
        <w:spacing w:line="250" w:lineRule="exact"/>
        <w:jc w:val="both"/>
        <w:rPr>
          <w:rFonts w:ascii="Arial" w:hAnsi="Arial" w:cs="Arial"/>
          <w:sz w:val="22"/>
          <w:szCs w:val="22"/>
        </w:rPr>
      </w:pPr>
      <w:r w:rsidRPr="00DD4EBF">
        <w:rPr>
          <w:rFonts w:ascii="Arial" w:hAnsi="Arial" w:cs="Arial"/>
          <w:sz w:val="22"/>
          <w:szCs w:val="22"/>
        </w:rPr>
        <w:t>Please send completed applications preferably by email to:</w:t>
      </w:r>
    </w:p>
    <w:p w14:paraId="4B312736" w14:textId="77777777" w:rsidR="002113F5" w:rsidRPr="00DD4EBF" w:rsidRDefault="002113F5" w:rsidP="002113F5">
      <w:pPr>
        <w:spacing w:line="250" w:lineRule="exact"/>
        <w:jc w:val="both"/>
        <w:rPr>
          <w:rFonts w:ascii="Arial" w:hAnsi="Arial" w:cs="Arial"/>
          <w:sz w:val="22"/>
          <w:szCs w:val="22"/>
        </w:rPr>
      </w:pPr>
      <w:r w:rsidRPr="00DD4EBF">
        <w:rPr>
          <w:rFonts w:ascii="Segoe UI Symbol" w:hAnsi="Segoe UI Symbol" w:cs="Segoe UI Symbol"/>
          <w:sz w:val="22"/>
          <w:szCs w:val="22"/>
        </w:rPr>
        <w:t>📧</w:t>
      </w:r>
      <w:r w:rsidRPr="00DD4EBF">
        <w:rPr>
          <w:rFonts w:ascii="Arial" w:hAnsi="Arial" w:cs="Arial"/>
          <w:sz w:val="22"/>
          <w:szCs w:val="22"/>
        </w:rPr>
        <w:t xml:space="preserve"> gl-offcadets@rfca.mod.uk</w:t>
      </w:r>
    </w:p>
    <w:p w14:paraId="340EFC9C" w14:textId="77777777" w:rsidR="002113F5" w:rsidRPr="00DD4EBF" w:rsidRDefault="002113F5" w:rsidP="000C0E24">
      <w:pPr>
        <w:spacing w:line="250" w:lineRule="exact"/>
        <w:jc w:val="both"/>
        <w:rPr>
          <w:rFonts w:ascii="Arial" w:hAnsi="Arial" w:cs="Arial"/>
          <w:sz w:val="22"/>
          <w:szCs w:val="22"/>
        </w:rPr>
      </w:pPr>
    </w:p>
    <w:p w14:paraId="01263690" w14:textId="1DF02996" w:rsidR="00FB7471" w:rsidRDefault="000C0E24" w:rsidP="000C0E24">
      <w:pPr>
        <w:spacing w:line="250" w:lineRule="exact"/>
        <w:jc w:val="both"/>
        <w:rPr>
          <w:rFonts w:ascii="Arial" w:hAnsi="Arial" w:cs="Arial"/>
          <w:sz w:val="22"/>
          <w:szCs w:val="22"/>
        </w:rPr>
      </w:pPr>
      <w:r w:rsidRPr="00DD4EBF">
        <w:rPr>
          <w:rFonts w:ascii="Arial" w:hAnsi="Arial" w:cs="Arial"/>
          <w:sz w:val="22"/>
          <w:szCs w:val="22"/>
        </w:rPr>
        <w:t>For further information or to request the application proforma, please contact this office in the first instance.</w:t>
      </w:r>
    </w:p>
    <w:p w14:paraId="217820E8" w14:textId="18932DB7" w:rsidR="002113F5" w:rsidRDefault="002113F5" w:rsidP="000C0E24">
      <w:pPr>
        <w:spacing w:line="250" w:lineRule="exact"/>
        <w:jc w:val="both"/>
        <w:rPr>
          <w:rFonts w:ascii="Arial" w:hAnsi="Arial" w:cs="Arial"/>
          <w:sz w:val="22"/>
          <w:szCs w:val="22"/>
        </w:rPr>
      </w:pPr>
    </w:p>
    <w:p w14:paraId="5C9371C3"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Telephone: 02073844662</w:t>
      </w:r>
    </w:p>
    <w:p w14:paraId="1F802D3E" w14:textId="77777777" w:rsidR="002113F5" w:rsidRPr="002113F5" w:rsidRDefault="002113F5" w:rsidP="002113F5">
      <w:pPr>
        <w:spacing w:line="250" w:lineRule="exact"/>
        <w:jc w:val="both"/>
        <w:rPr>
          <w:rFonts w:ascii="Arial" w:hAnsi="Arial" w:cs="Arial"/>
          <w:sz w:val="22"/>
          <w:szCs w:val="22"/>
        </w:rPr>
      </w:pPr>
    </w:p>
    <w:p w14:paraId="1354707A"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Distribution:</w:t>
      </w:r>
    </w:p>
    <w:p w14:paraId="296BC0B4" w14:textId="77777777" w:rsidR="002113F5" w:rsidRPr="002113F5" w:rsidRDefault="002113F5" w:rsidP="002113F5">
      <w:pPr>
        <w:spacing w:line="250" w:lineRule="exact"/>
        <w:jc w:val="both"/>
        <w:rPr>
          <w:rFonts w:ascii="Arial" w:hAnsi="Arial" w:cs="Arial"/>
          <w:sz w:val="22"/>
          <w:szCs w:val="22"/>
        </w:rPr>
      </w:pPr>
    </w:p>
    <w:p w14:paraId="25CC7EB4"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Council of RFCAs for Director Cadets &amp; Youth</w:t>
      </w:r>
    </w:p>
    <w:p w14:paraId="3125738B"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All RFCAs for CE and DCE (for distribution to Senior Volunteers)</w:t>
      </w:r>
    </w:p>
    <w:p w14:paraId="04CE5F29"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HQ Regional Command, Cadets Branch and SO2 Westminster</w:t>
      </w:r>
    </w:p>
    <w:p w14:paraId="7C255C31"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HQ London District for Deputy Commander, Colonel Cadets, SO2 Cadets and SO2 G1</w:t>
      </w:r>
    </w:p>
    <w:p w14:paraId="404EBBC3"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All London ACF Sector Commandants and Deputy Commandants</w:t>
      </w:r>
    </w:p>
    <w:p w14:paraId="2785FA56"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All Reservist Units within London</w:t>
      </w:r>
    </w:p>
    <w:p w14:paraId="59E18E8E"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Cadet Executive Officers of surrounding counties</w:t>
      </w:r>
    </w:p>
    <w:p w14:paraId="3D26CB35" w14:textId="5BA83EE8"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Sea Cadet Corp</w:t>
      </w:r>
      <w:r w:rsidR="00EC7381">
        <w:rPr>
          <w:rFonts w:ascii="Arial" w:hAnsi="Arial" w:cs="Arial"/>
          <w:sz w:val="22"/>
          <w:szCs w:val="22"/>
        </w:rPr>
        <w:t xml:space="preserve"> (MSCC)</w:t>
      </w:r>
      <w:r w:rsidRPr="002113F5">
        <w:rPr>
          <w:rFonts w:ascii="Arial" w:hAnsi="Arial" w:cs="Arial"/>
          <w:sz w:val="22"/>
          <w:szCs w:val="22"/>
        </w:rPr>
        <w:t xml:space="preserve"> </w:t>
      </w:r>
    </w:p>
    <w:p w14:paraId="144E8021" w14:textId="5C17334F"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 xml:space="preserve">Royal Air Force Air Cadets </w:t>
      </w:r>
      <w:r w:rsidR="00EC7381">
        <w:rPr>
          <w:rFonts w:ascii="Arial" w:hAnsi="Arial" w:cs="Arial"/>
          <w:sz w:val="22"/>
          <w:szCs w:val="22"/>
        </w:rPr>
        <w:t>(RAFAC)</w:t>
      </w:r>
    </w:p>
    <w:p w14:paraId="22963D98" w14:textId="77777777" w:rsidR="002113F5" w:rsidRPr="002113F5" w:rsidRDefault="002113F5" w:rsidP="002113F5">
      <w:pPr>
        <w:spacing w:line="250" w:lineRule="exact"/>
        <w:jc w:val="both"/>
        <w:rPr>
          <w:rFonts w:ascii="Arial" w:hAnsi="Arial" w:cs="Arial"/>
          <w:sz w:val="22"/>
          <w:szCs w:val="22"/>
        </w:rPr>
      </w:pPr>
    </w:p>
    <w:p w14:paraId="78C5AE42"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Internal:</w:t>
      </w:r>
    </w:p>
    <w:p w14:paraId="52BB031A" w14:textId="77777777" w:rsidR="002113F5" w:rsidRPr="002113F5" w:rsidRDefault="002113F5" w:rsidP="002113F5">
      <w:pPr>
        <w:spacing w:line="250" w:lineRule="exact"/>
        <w:jc w:val="both"/>
        <w:rPr>
          <w:rFonts w:ascii="Arial" w:hAnsi="Arial" w:cs="Arial"/>
          <w:sz w:val="22"/>
          <w:szCs w:val="22"/>
        </w:rPr>
      </w:pPr>
    </w:p>
    <w:p w14:paraId="6B72D04A"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Chief Executive</w:t>
      </w:r>
    </w:p>
    <w:p w14:paraId="2EAD8A8A"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Chief of Staff, Head of Finance</w:t>
      </w:r>
    </w:p>
    <w:p w14:paraId="52A89A16"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Head of Cadets &amp; Youth, School Cadet Engagement Officer.</w:t>
      </w:r>
    </w:p>
    <w:p w14:paraId="292C228C"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Head of HR &amp; Office Manager</w:t>
      </w:r>
    </w:p>
    <w:p w14:paraId="1D36258F"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 xml:space="preserve">Head of Engagement </w:t>
      </w:r>
    </w:p>
    <w:p w14:paraId="414BAA7A"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Head of Estates</w:t>
      </w:r>
    </w:p>
    <w:p w14:paraId="0ED7E7C2"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Head of Communications</w:t>
      </w:r>
    </w:p>
    <w:p w14:paraId="0BE2C45D" w14:textId="77777777" w:rsidR="002113F5" w:rsidRPr="002113F5" w:rsidRDefault="002113F5" w:rsidP="002113F5">
      <w:pPr>
        <w:spacing w:line="250" w:lineRule="exact"/>
        <w:jc w:val="both"/>
        <w:rPr>
          <w:rFonts w:ascii="Arial" w:hAnsi="Arial" w:cs="Arial"/>
          <w:sz w:val="22"/>
          <w:szCs w:val="22"/>
        </w:rPr>
      </w:pPr>
      <w:r w:rsidRPr="002113F5">
        <w:rPr>
          <w:rFonts w:ascii="Arial" w:hAnsi="Arial" w:cs="Arial"/>
          <w:sz w:val="22"/>
          <w:szCs w:val="22"/>
        </w:rPr>
        <w:t>CEOs (SW, NW, CLNE &amp; MXNW)</w:t>
      </w:r>
    </w:p>
    <w:p w14:paraId="6E3B9CB2" w14:textId="5EA3A46C" w:rsidR="002113F5" w:rsidRDefault="002113F5" w:rsidP="00710E0B">
      <w:pPr>
        <w:pStyle w:val="Heading1"/>
        <w:ind w:left="0" w:firstLine="0"/>
        <w:rPr>
          <w:rFonts w:eastAsia="Times New Roman"/>
          <w:b w:val="0"/>
          <w:color w:val="auto"/>
          <w:sz w:val="22"/>
        </w:rPr>
      </w:pPr>
    </w:p>
    <w:p w14:paraId="46E7BD25" w14:textId="434FFC39" w:rsidR="002113F5" w:rsidRDefault="002113F5" w:rsidP="002113F5"/>
    <w:p w14:paraId="6E8BF0FE" w14:textId="09A93BC2" w:rsidR="002113F5" w:rsidRDefault="002113F5" w:rsidP="002113F5"/>
    <w:p w14:paraId="3C664224" w14:textId="3A042F8D" w:rsidR="002113F5" w:rsidRDefault="002113F5" w:rsidP="002113F5"/>
    <w:p w14:paraId="4DA11135" w14:textId="371E080E" w:rsidR="002113F5" w:rsidRDefault="002113F5" w:rsidP="002113F5"/>
    <w:p w14:paraId="1627C6D9" w14:textId="77777777" w:rsidR="002113F5" w:rsidRPr="002113F5" w:rsidRDefault="002113F5" w:rsidP="002113F5"/>
    <w:p w14:paraId="64976AC6" w14:textId="77777777" w:rsidR="002113F5" w:rsidRDefault="002113F5" w:rsidP="00710E0B">
      <w:pPr>
        <w:pStyle w:val="Heading1"/>
        <w:ind w:left="0" w:firstLine="0"/>
      </w:pPr>
    </w:p>
    <w:p w14:paraId="08930627" w14:textId="664AF49F" w:rsidR="00710E0B" w:rsidRDefault="008A7CD6" w:rsidP="00710E0B">
      <w:pPr>
        <w:pStyle w:val="Heading1"/>
        <w:ind w:left="0" w:firstLine="0"/>
      </w:pPr>
      <w:r>
        <w:t xml:space="preserve">Army Cadet Sector – </w:t>
      </w:r>
      <w:r w:rsidR="00710E0B">
        <w:t>Commandant</w:t>
      </w:r>
      <w:r>
        <w:t xml:space="preserve"> (Joint Military Command, London District) </w:t>
      </w:r>
    </w:p>
    <w:p w14:paraId="0B5FB30E" w14:textId="77777777" w:rsidR="00710E0B" w:rsidRDefault="00710E0B" w:rsidP="00710E0B">
      <w:pPr>
        <w:pStyle w:val="Heading1"/>
        <w:ind w:left="0" w:firstLine="0"/>
      </w:pPr>
    </w:p>
    <w:p w14:paraId="7164CBFE" w14:textId="77777777" w:rsidR="00710E0B" w:rsidRPr="00217049" w:rsidRDefault="00710E0B" w:rsidP="00710E0B"/>
    <w:tbl>
      <w:tblPr>
        <w:tblStyle w:val="TableGrid"/>
        <w:tblW w:w="9542" w:type="dxa"/>
        <w:tblInd w:w="5" w:type="dxa"/>
        <w:tblCellMar>
          <w:top w:w="11" w:type="dxa"/>
          <w:left w:w="108" w:type="dxa"/>
          <w:right w:w="115" w:type="dxa"/>
        </w:tblCellMar>
        <w:tblLook w:val="04A0" w:firstRow="1" w:lastRow="0" w:firstColumn="1" w:lastColumn="0" w:noHBand="0" w:noVBand="1"/>
      </w:tblPr>
      <w:tblGrid>
        <w:gridCol w:w="1232"/>
        <w:gridCol w:w="3011"/>
        <w:gridCol w:w="2907"/>
        <w:gridCol w:w="2392"/>
      </w:tblGrid>
      <w:tr w:rsidR="00710E0B" w14:paraId="31E57BF8" w14:textId="77777777" w:rsidTr="008A7CD6">
        <w:trPr>
          <w:trHeight w:val="593"/>
        </w:trPr>
        <w:tc>
          <w:tcPr>
            <w:tcW w:w="1232" w:type="dxa"/>
            <w:tcBorders>
              <w:top w:val="single" w:sz="4" w:space="0" w:color="000000"/>
              <w:left w:val="single" w:sz="4" w:space="0" w:color="000000"/>
              <w:bottom w:val="single" w:sz="4" w:space="0" w:color="000000"/>
              <w:right w:val="single" w:sz="4" w:space="0" w:color="000000"/>
            </w:tcBorders>
            <w:vAlign w:val="center"/>
          </w:tcPr>
          <w:p w14:paraId="42F2BA0C" w14:textId="77777777" w:rsidR="00710E0B" w:rsidRDefault="00710E0B" w:rsidP="008A7CD6">
            <w:pPr>
              <w:spacing w:line="480" w:lineRule="auto"/>
            </w:pPr>
            <w:r>
              <w:rPr>
                <w:rFonts w:ascii="Arial" w:eastAsia="Arial" w:hAnsi="Arial" w:cs="Arial"/>
                <w:b/>
              </w:rPr>
              <w:t xml:space="preserve">Location </w:t>
            </w:r>
          </w:p>
        </w:tc>
        <w:tc>
          <w:tcPr>
            <w:tcW w:w="3011" w:type="dxa"/>
            <w:tcBorders>
              <w:top w:val="single" w:sz="4" w:space="0" w:color="000000"/>
              <w:left w:val="single" w:sz="4" w:space="0" w:color="000000"/>
              <w:bottom w:val="single" w:sz="4" w:space="0" w:color="000000"/>
              <w:right w:val="single" w:sz="4" w:space="0" w:color="000000"/>
            </w:tcBorders>
            <w:vAlign w:val="center"/>
          </w:tcPr>
          <w:p w14:paraId="74D8320D" w14:textId="77777777" w:rsidR="00710E0B" w:rsidRDefault="00710E0B" w:rsidP="008A7CD6">
            <w:pPr>
              <w:spacing w:line="480" w:lineRule="auto"/>
            </w:pPr>
            <w:r>
              <w:rPr>
                <w:rFonts w:ascii="Arial" w:eastAsia="Arial" w:hAnsi="Arial" w:cs="Arial"/>
                <w:b/>
              </w:rPr>
              <w:t xml:space="preserve">Reports To </w:t>
            </w:r>
          </w:p>
        </w:tc>
        <w:tc>
          <w:tcPr>
            <w:tcW w:w="2907" w:type="dxa"/>
            <w:tcBorders>
              <w:top w:val="single" w:sz="4" w:space="0" w:color="000000"/>
              <w:left w:val="single" w:sz="4" w:space="0" w:color="000000"/>
              <w:bottom w:val="single" w:sz="4" w:space="0" w:color="000000"/>
              <w:right w:val="single" w:sz="4" w:space="0" w:color="000000"/>
            </w:tcBorders>
          </w:tcPr>
          <w:p w14:paraId="250518CE" w14:textId="77777777" w:rsidR="00710E0B" w:rsidRDefault="00710E0B" w:rsidP="008A7CD6">
            <w:r>
              <w:rPr>
                <w:rFonts w:ascii="Arial" w:eastAsia="Arial" w:hAnsi="Arial" w:cs="Arial"/>
                <w:b/>
              </w:rPr>
              <w:t>Rank Range</w:t>
            </w:r>
          </w:p>
        </w:tc>
        <w:tc>
          <w:tcPr>
            <w:tcW w:w="2392" w:type="dxa"/>
            <w:tcBorders>
              <w:top w:val="single" w:sz="4" w:space="0" w:color="000000"/>
              <w:left w:val="single" w:sz="4" w:space="0" w:color="000000"/>
              <w:bottom w:val="single" w:sz="4" w:space="0" w:color="000000"/>
              <w:right w:val="single" w:sz="4" w:space="0" w:color="000000"/>
            </w:tcBorders>
          </w:tcPr>
          <w:p w14:paraId="4F9568E2" w14:textId="77777777" w:rsidR="00710E0B" w:rsidRDefault="00710E0B" w:rsidP="008A7CD6">
            <w:pPr>
              <w:ind w:left="6"/>
            </w:pPr>
            <w:r>
              <w:rPr>
                <w:rFonts w:ascii="Arial" w:eastAsia="Arial" w:hAnsi="Arial" w:cs="Arial"/>
                <w:b/>
              </w:rPr>
              <w:t xml:space="preserve">Appointment Type </w:t>
            </w:r>
          </w:p>
        </w:tc>
      </w:tr>
      <w:tr w:rsidR="00710E0B" w14:paraId="426A8914" w14:textId="77777777" w:rsidTr="008A7CD6">
        <w:trPr>
          <w:trHeight w:val="593"/>
        </w:trPr>
        <w:tc>
          <w:tcPr>
            <w:tcW w:w="1232" w:type="dxa"/>
            <w:tcBorders>
              <w:top w:val="single" w:sz="4" w:space="0" w:color="000000"/>
              <w:left w:val="single" w:sz="4" w:space="0" w:color="000000"/>
              <w:bottom w:val="single" w:sz="4" w:space="0" w:color="000000"/>
              <w:right w:val="single" w:sz="4" w:space="0" w:color="000000"/>
            </w:tcBorders>
            <w:vAlign w:val="center"/>
          </w:tcPr>
          <w:p w14:paraId="4BD1B914" w14:textId="77777777" w:rsidR="00710E0B" w:rsidRDefault="00D57D3E" w:rsidP="00D57D3E">
            <w:r>
              <w:rPr>
                <w:rFonts w:ascii="Arial" w:eastAsia="Arial" w:hAnsi="Arial" w:cs="Arial"/>
              </w:rPr>
              <w:t>Sector</w:t>
            </w:r>
          </w:p>
        </w:tc>
        <w:tc>
          <w:tcPr>
            <w:tcW w:w="3011" w:type="dxa"/>
            <w:tcBorders>
              <w:top w:val="single" w:sz="4" w:space="0" w:color="000000"/>
              <w:left w:val="single" w:sz="4" w:space="0" w:color="000000"/>
              <w:bottom w:val="single" w:sz="4" w:space="0" w:color="000000"/>
              <w:right w:val="single" w:sz="4" w:space="0" w:color="000000"/>
            </w:tcBorders>
            <w:vAlign w:val="center"/>
          </w:tcPr>
          <w:p w14:paraId="47B601E4" w14:textId="77777777" w:rsidR="00710E0B" w:rsidRDefault="00D57D3E" w:rsidP="00710E0B">
            <w:r>
              <w:rPr>
                <w:rFonts w:ascii="Arial" w:eastAsia="Arial" w:hAnsi="Arial" w:cs="Arial"/>
              </w:rPr>
              <w:t>JMC</w:t>
            </w:r>
            <w:r w:rsidR="009F4E4D">
              <w:rPr>
                <w:rFonts w:ascii="Arial" w:eastAsia="Arial" w:hAnsi="Arial" w:cs="Arial"/>
              </w:rPr>
              <w:t xml:space="preserve"> </w:t>
            </w:r>
            <w:r w:rsidR="00710E0B">
              <w:rPr>
                <w:rFonts w:ascii="Arial" w:eastAsia="Arial" w:hAnsi="Arial" w:cs="Arial"/>
              </w:rPr>
              <w:t>Dep</w:t>
            </w:r>
            <w:r w:rsidR="008A7CD6">
              <w:rPr>
                <w:rFonts w:ascii="Arial" w:eastAsia="Arial" w:hAnsi="Arial" w:cs="Arial"/>
              </w:rPr>
              <w:t>uty Commander</w:t>
            </w:r>
            <w:r w:rsidR="00710E0B">
              <w:rPr>
                <w:rFonts w:ascii="Arial" w:eastAsia="Arial" w:hAnsi="Arial" w:cs="Arial"/>
              </w:rPr>
              <w:t xml:space="preserve"> </w:t>
            </w:r>
            <w:r w:rsidR="008A7CD6">
              <w:rPr>
                <w:rFonts w:ascii="Arial" w:eastAsia="Arial" w:hAnsi="Arial" w:cs="Arial"/>
              </w:rPr>
              <w:t xml:space="preserve">/ Colonel Cadets </w:t>
            </w:r>
          </w:p>
        </w:tc>
        <w:tc>
          <w:tcPr>
            <w:tcW w:w="2907" w:type="dxa"/>
            <w:tcBorders>
              <w:top w:val="single" w:sz="4" w:space="0" w:color="000000"/>
              <w:left w:val="single" w:sz="4" w:space="0" w:color="000000"/>
              <w:bottom w:val="single" w:sz="4" w:space="0" w:color="000000"/>
              <w:right w:val="single" w:sz="4" w:space="0" w:color="000000"/>
            </w:tcBorders>
          </w:tcPr>
          <w:p w14:paraId="2C736890" w14:textId="77777777" w:rsidR="00710E0B" w:rsidRDefault="008A7CD6" w:rsidP="00710E0B">
            <w:r>
              <w:rPr>
                <w:rFonts w:ascii="Arial" w:eastAsia="Arial" w:hAnsi="Arial" w:cs="Arial"/>
              </w:rPr>
              <w:t>Lieutenant</w:t>
            </w:r>
            <w:r w:rsidR="00710E0B">
              <w:rPr>
                <w:rFonts w:ascii="Arial" w:eastAsia="Arial" w:hAnsi="Arial" w:cs="Arial"/>
              </w:rPr>
              <w:t xml:space="preserve"> Col</w:t>
            </w:r>
            <w:r>
              <w:rPr>
                <w:rFonts w:ascii="Arial" w:eastAsia="Arial" w:hAnsi="Arial" w:cs="Arial"/>
              </w:rPr>
              <w:t>onel</w:t>
            </w:r>
            <w:r w:rsidR="00710E0B">
              <w:rPr>
                <w:rFonts w:ascii="Arial" w:eastAsia="Arial" w:hAnsi="Arial" w:cs="Arial"/>
              </w:rPr>
              <w:t xml:space="preserve"> to Col</w:t>
            </w:r>
            <w:r>
              <w:rPr>
                <w:rFonts w:ascii="Arial" w:eastAsia="Arial" w:hAnsi="Arial" w:cs="Arial"/>
              </w:rPr>
              <w:t xml:space="preserve">onel </w:t>
            </w:r>
          </w:p>
        </w:tc>
        <w:tc>
          <w:tcPr>
            <w:tcW w:w="2392" w:type="dxa"/>
            <w:tcBorders>
              <w:top w:val="single" w:sz="4" w:space="0" w:color="000000"/>
              <w:left w:val="single" w:sz="4" w:space="0" w:color="000000"/>
              <w:bottom w:val="single" w:sz="4" w:space="0" w:color="000000"/>
              <w:right w:val="single" w:sz="4" w:space="0" w:color="000000"/>
            </w:tcBorders>
          </w:tcPr>
          <w:p w14:paraId="627F22E5" w14:textId="77777777" w:rsidR="00710E0B" w:rsidRDefault="00710E0B" w:rsidP="00710E0B">
            <w:r>
              <w:rPr>
                <w:rFonts w:ascii="Arial" w:eastAsia="Arial" w:hAnsi="Arial" w:cs="Arial"/>
              </w:rPr>
              <w:t xml:space="preserve">Primary  </w:t>
            </w:r>
          </w:p>
        </w:tc>
      </w:tr>
    </w:tbl>
    <w:p w14:paraId="0C198E99" w14:textId="77777777" w:rsidR="00710E0B" w:rsidRDefault="00710E0B" w:rsidP="00710E0B">
      <w:pPr>
        <w:spacing w:after="249"/>
      </w:pPr>
      <w:r>
        <w:rPr>
          <w:rFonts w:ascii="Arial" w:eastAsia="Arial" w:hAnsi="Arial" w:cs="Arial"/>
        </w:rPr>
        <w:t xml:space="preserve"> </w:t>
      </w:r>
    </w:p>
    <w:p w14:paraId="4B803E40" w14:textId="77777777" w:rsidR="00710E0B" w:rsidRDefault="00710E0B" w:rsidP="00710E0B">
      <w:pPr>
        <w:pBdr>
          <w:top w:val="single" w:sz="4" w:space="0" w:color="000000"/>
          <w:left w:val="single" w:sz="4" w:space="0" w:color="000000"/>
          <w:bottom w:val="single" w:sz="4" w:space="0" w:color="000000"/>
          <w:right w:val="single" w:sz="4" w:space="0" w:color="000000"/>
        </w:pBdr>
        <w:spacing w:after="385"/>
      </w:pPr>
      <w:r>
        <w:rPr>
          <w:rFonts w:ascii="Arial" w:eastAsia="Arial" w:hAnsi="Arial" w:cs="Arial"/>
        </w:rPr>
        <w:t xml:space="preserve">Initial </w:t>
      </w:r>
      <w:r w:rsidRPr="008A7CD6">
        <w:rPr>
          <w:rFonts w:ascii="Arial" w:eastAsia="Arial" w:hAnsi="Arial" w:cs="Arial"/>
          <w:b/>
        </w:rPr>
        <w:t>three-year</w:t>
      </w:r>
      <w:r>
        <w:rPr>
          <w:rFonts w:ascii="Arial" w:eastAsia="Arial" w:hAnsi="Arial" w:cs="Arial"/>
        </w:rPr>
        <w:t xml:space="preserve"> appointment, extendable by</w:t>
      </w:r>
      <w:r w:rsidR="008A7CD6">
        <w:rPr>
          <w:rFonts w:ascii="Arial" w:eastAsia="Arial" w:hAnsi="Arial" w:cs="Arial"/>
        </w:rPr>
        <w:t xml:space="preserve"> a further</w:t>
      </w:r>
      <w:r>
        <w:rPr>
          <w:rFonts w:ascii="Arial" w:eastAsia="Arial" w:hAnsi="Arial" w:cs="Arial"/>
        </w:rPr>
        <w:t xml:space="preserve"> </w:t>
      </w:r>
      <w:r w:rsidRPr="008A7CD6">
        <w:rPr>
          <w:rFonts w:ascii="Arial" w:eastAsia="Arial" w:hAnsi="Arial" w:cs="Arial"/>
          <w:b/>
        </w:rPr>
        <w:t>two</w:t>
      </w:r>
      <w:r w:rsidR="00D57D3E" w:rsidRPr="008A7CD6">
        <w:rPr>
          <w:rFonts w:ascii="Arial" w:eastAsia="Arial" w:hAnsi="Arial" w:cs="Arial"/>
          <w:b/>
        </w:rPr>
        <w:t xml:space="preserve"> years</w:t>
      </w:r>
      <w:r w:rsidR="00D57D3E">
        <w:rPr>
          <w:rFonts w:ascii="Arial" w:eastAsia="Arial" w:hAnsi="Arial" w:cs="Arial"/>
        </w:rPr>
        <w:t xml:space="preserve"> following review by JMC Deputy </w:t>
      </w:r>
      <w:r>
        <w:rPr>
          <w:rFonts w:ascii="Arial" w:eastAsia="Arial" w:hAnsi="Arial" w:cs="Arial"/>
        </w:rPr>
        <w:t>Commander</w:t>
      </w:r>
      <w:r w:rsidR="009F4E4D">
        <w:rPr>
          <w:rFonts w:ascii="Arial" w:eastAsia="Arial" w:hAnsi="Arial" w:cs="Arial"/>
        </w:rPr>
        <w:t xml:space="preserve"> / Colonel Cadets,</w:t>
      </w:r>
      <w:r>
        <w:rPr>
          <w:rFonts w:ascii="Arial" w:eastAsia="Arial" w:hAnsi="Arial" w:cs="Arial"/>
        </w:rPr>
        <w:t xml:space="preserve"> if</w:t>
      </w:r>
      <w:r w:rsidR="009F4E4D">
        <w:rPr>
          <w:rFonts w:ascii="Arial" w:eastAsia="Arial" w:hAnsi="Arial" w:cs="Arial"/>
        </w:rPr>
        <w:t xml:space="preserve"> deemed in best interests of the Army Cadet Force.</w:t>
      </w:r>
    </w:p>
    <w:p w14:paraId="11E0FFB5" w14:textId="77777777" w:rsidR="00710E0B" w:rsidRDefault="00710E0B" w:rsidP="00710E0B">
      <w:pPr>
        <w:pStyle w:val="Heading1"/>
        <w:ind w:left="-5"/>
      </w:pPr>
      <w:r>
        <w:t xml:space="preserve">Eligibility </w:t>
      </w:r>
    </w:p>
    <w:p w14:paraId="7FBE9027" w14:textId="77777777" w:rsidR="00710E0B" w:rsidRPr="00217049" w:rsidRDefault="00710E0B" w:rsidP="00710E0B"/>
    <w:tbl>
      <w:tblPr>
        <w:tblStyle w:val="TableGrid"/>
        <w:tblW w:w="9204" w:type="dxa"/>
        <w:tblInd w:w="5" w:type="dxa"/>
        <w:tblCellMar>
          <w:top w:w="11" w:type="dxa"/>
          <w:left w:w="108" w:type="dxa"/>
          <w:right w:w="115" w:type="dxa"/>
        </w:tblCellMar>
        <w:tblLook w:val="04A0" w:firstRow="1" w:lastRow="0" w:firstColumn="1" w:lastColumn="0" w:noHBand="0" w:noVBand="1"/>
      </w:tblPr>
      <w:tblGrid>
        <w:gridCol w:w="1913"/>
        <w:gridCol w:w="3047"/>
        <w:gridCol w:w="4244"/>
      </w:tblGrid>
      <w:tr w:rsidR="00710E0B" w14:paraId="6EA7A789" w14:textId="77777777" w:rsidTr="008A7CD6">
        <w:trPr>
          <w:trHeight w:val="264"/>
        </w:trPr>
        <w:tc>
          <w:tcPr>
            <w:tcW w:w="1913" w:type="dxa"/>
            <w:tcBorders>
              <w:top w:val="single" w:sz="4" w:space="0" w:color="000000"/>
              <w:left w:val="single" w:sz="4" w:space="0" w:color="000000"/>
              <w:bottom w:val="single" w:sz="4" w:space="0" w:color="000000"/>
              <w:right w:val="single" w:sz="4" w:space="0" w:color="000000"/>
            </w:tcBorders>
          </w:tcPr>
          <w:p w14:paraId="4CAD1A5C" w14:textId="77777777" w:rsidR="00710E0B" w:rsidRDefault="00710E0B" w:rsidP="00710E0B">
            <w:pPr>
              <w:ind w:left="50"/>
              <w:jc w:val="center"/>
            </w:pPr>
            <w:r>
              <w:rPr>
                <w:b/>
                <w:sz w:val="20"/>
              </w:rPr>
              <w:t xml:space="preserve"> </w:t>
            </w:r>
          </w:p>
        </w:tc>
        <w:tc>
          <w:tcPr>
            <w:tcW w:w="3047" w:type="dxa"/>
            <w:tcBorders>
              <w:top w:val="single" w:sz="4" w:space="0" w:color="000000"/>
              <w:left w:val="single" w:sz="4" w:space="0" w:color="000000"/>
              <w:bottom w:val="single" w:sz="4" w:space="0" w:color="000000"/>
              <w:right w:val="single" w:sz="4" w:space="0" w:color="000000"/>
            </w:tcBorders>
          </w:tcPr>
          <w:p w14:paraId="27D90E5F" w14:textId="77777777" w:rsidR="00710E0B" w:rsidRDefault="00710E0B" w:rsidP="00710E0B">
            <w:pPr>
              <w:ind w:left="9"/>
              <w:jc w:val="center"/>
            </w:pPr>
            <w:r>
              <w:rPr>
                <w:rFonts w:ascii="Arial" w:eastAsia="Arial" w:hAnsi="Arial" w:cs="Arial"/>
                <w:b/>
              </w:rPr>
              <w:t xml:space="preserve">Essential </w:t>
            </w:r>
          </w:p>
        </w:tc>
        <w:tc>
          <w:tcPr>
            <w:tcW w:w="4244" w:type="dxa"/>
            <w:tcBorders>
              <w:top w:val="single" w:sz="4" w:space="0" w:color="000000"/>
              <w:left w:val="single" w:sz="4" w:space="0" w:color="000000"/>
              <w:bottom w:val="single" w:sz="4" w:space="0" w:color="000000"/>
              <w:right w:val="single" w:sz="4" w:space="0" w:color="000000"/>
            </w:tcBorders>
          </w:tcPr>
          <w:p w14:paraId="4D0908E9" w14:textId="77777777" w:rsidR="00710E0B" w:rsidRDefault="00710E0B" w:rsidP="00710E0B">
            <w:pPr>
              <w:ind w:left="11"/>
              <w:jc w:val="center"/>
            </w:pPr>
            <w:r>
              <w:rPr>
                <w:rFonts w:ascii="Arial" w:eastAsia="Arial" w:hAnsi="Arial" w:cs="Arial"/>
                <w:b/>
              </w:rPr>
              <w:t xml:space="preserve">Desirable </w:t>
            </w:r>
          </w:p>
        </w:tc>
      </w:tr>
      <w:tr w:rsidR="00710E0B" w14:paraId="32327FA0" w14:textId="77777777" w:rsidTr="008A7CD6">
        <w:trPr>
          <w:trHeight w:val="2280"/>
        </w:trPr>
        <w:tc>
          <w:tcPr>
            <w:tcW w:w="1913" w:type="dxa"/>
            <w:tcBorders>
              <w:top w:val="single" w:sz="4" w:space="0" w:color="000000"/>
              <w:left w:val="single" w:sz="4" w:space="0" w:color="000000"/>
              <w:bottom w:val="single" w:sz="4" w:space="0" w:color="000000"/>
              <w:right w:val="single" w:sz="4" w:space="0" w:color="000000"/>
            </w:tcBorders>
            <w:vAlign w:val="center"/>
          </w:tcPr>
          <w:p w14:paraId="30D32B41" w14:textId="77777777" w:rsidR="00710E0B" w:rsidRDefault="00710E0B" w:rsidP="00710E0B">
            <w:pPr>
              <w:ind w:left="7"/>
              <w:jc w:val="center"/>
            </w:pPr>
            <w:r>
              <w:rPr>
                <w:rFonts w:ascii="Arial" w:eastAsia="Arial" w:hAnsi="Arial" w:cs="Arial"/>
                <w:b/>
              </w:rPr>
              <w:t xml:space="preserve">Qualifications </w:t>
            </w:r>
          </w:p>
        </w:tc>
        <w:tc>
          <w:tcPr>
            <w:tcW w:w="3047" w:type="dxa"/>
            <w:tcBorders>
              <w:top w:val="single" w:sz="4" w:space="0" w:color="000000"/>
              <w:left w:val="single" w:sz="4" w:space="0" w:color="000000"/>
              <w:bottom w:val="single" w:sz="4" w:space="0" w:color="000000"/>
              <w:right w:val="single" w:sz="4" w:space="0" w:color="000000"/>
            </w:tcBorders>
            <w:vAlign w:val="center"/>
          </w:tcPr>
          <w:p w14:paraId="302F3973" w14:textId="77777777" w:rsidR="00710E0B" w:rsidRDefault="00710E0B" w:rsidP="00710E0B">
            <w:r>
              <w:rPr>
                <w:rFonts w:ascii="Arial" w:eastAsia="Arial" w:hAnsi="Arial" w:cs="Arial"/>
              </w:rPr>
              <w:t>Must</w:t>
            </w:r>
            <w:r w:rsidR="00D57D3E">
              <w:rPr>
                <w:rFonts w:ascii="Arial" w:eastAsia="Arial" w:hAnsi="Arial" w:cs="Arial"/>
              </w:rPr>
              <w:t xml:space="preserve"> hold or</w:t>
            </w:r>
            <w:r>
              <w:rPr>
                <w:rFonts w:ascii="Arial" w:eastAsia="Arial" w:hAnsi="Arial" w:cs="Arial"/>
              </w:rPr>
              <w:t xml:space="preserve"> have held a Land Forces or Cadet Forces Commission </w:t>
            </w:r>
          </w:p>
        </w:tc>
        <w:tc>
          <w:tcPr>
            <w:tcW w:w="4244" w:type="dxa"/>
            <w:tcBorders>
              <w:top w:val="single" w:sz="4" w:space="0" w:color="000000"/>
              <w:left w:val="single" w:sz="4" w:space="0" w:color="000000"/>
              <w:bottom w:val="single" w:sz="4" w:space="0" w:color="000000"/>
              <w:right w:val="single" w:sz="4" w:space="0" w:color="000000"/>
            </w:tcBorders>
            <w:vAlign w:val="center"/>
          </w:tcPr>
          <w:p w14:paraId="1EBBCCA4" w14:textId="77777777" w:rsidR="00710E0B" w:rsidRDefault="008A7CD6" w:rsidP="008A7CD6">
            <w:pPr>
              <w:spacing w:after="2" w:line="238" w:lineRule="auto"/>
            </w:pPr>
            <w:r>
              <w:rPr>
                <w:rFonts w:ascii="Arial" w:eastAsia="Arial" w:hAnsi="Arial" w:cs="Arial"/>
              </w:rPr>
              <w:t xml:space="preserve">Significant Cadet Force Adult Volunteer </w:t>
            </w:r>
            <w:r w:rsidR="00710E0B">
              <w:rPr>
                <w:rFonts w:ascii="Arial" w:eastAsia="Arial" w:hAnsi="Arial" w:cs="Arial"/>
              </w:rPr>
              <w:t xml:space="preserve">experience or </w:t>
            </w:r>
            <w:r w:rsidR="00D57D3E">
              <w:rPr>
                <w:rFonts w:ascii="Arial" w:eastAsia="Arial" w:hAnsi="Arial" w:cs="Arial"/>
              </w:rPr>
              <w:t>extensive experience</w:t>
            </w:r>
            <w:r w:rsidR="00710E0B">
              <w:rPr>
                <w:rFonts w:ascii="Arial" w:eastAsia="Arial" w:hAnsi="Arial" w:cs="Arial"/>
              </w:rPr>
              <w:t xml:space="preserve"> </w:t>
            </w:r>
            <w:r>
              <w:rPr>
                <w:rFonts w:ascii="Arial" w:eastAsia="Arial" w:hAnsi="Arial" w:cs="Arial"/>
              </w:rPr>
              <w:t>with</w:t>
            </w:r>
            <w:r w:rsidR="00710E0B">
              <w:rPr>
                <w:rFonts w:ascii="Arial" w:eastAsia="Arial" w:hAnsi="Arial" w:cs="Arial"/>
              </w:rPr>
              <w:t>in the voluntary or youth sector</w:t>
            </w:r>
            <w:r>
              <w:rPr>
                <w:rFonts w:ascii="Arial" w:eastAsia="Arial" w:hAnsi="Arial" w:cs="Arial"/>
              </w:rPr>
              <w:t>s</w:t>
            </w:r>
            <w:r w:rsidR="00B2008F">
              <w:rPr>
                <w:rFonts w:ascii="Arial" w:eastAsia="Arial" w:hAnsi="Arial" w:cs="Arial"/>
              </w:rPr>
              <w:t>.</w:t>
            </w:r>
            <w:r w:rsidR="00710E0B">
              <w:rPr>
                <w:rFonts w:ascii="Arial" w:eastAsia="Arial" w:hAnsi="Arial" w:cs="Arial"/>
              </w:rPr>
              <w:t xml:space="preserve"> </w:t>
            </w:r>
          </w:p>
          <w:p w14:paraId="25A67D95" w14:textId="77777777" w:rsidR="00710E0B" w:rsidRDefault="00710E0B" w:rsidP="008A7CD6">
            <w:r>
              <w:rPr>
                <w:rFonts w:ascii="Arial" w:eastAsia="Arial" w:hAnsi="Arial" w:cs="Arial"/>
              </w:rPr>
              <w:t xml:space="preserve"> </w:t>
            </w:r>
          </w:p>
          <w:p w14:paraId="7F2C73F9" w14:textId="77777777" w:rsidR="00710E0B" w:rsidRDefault="00710E0B" w:rsidP="008A7CD6">
            <w:r>
              <w:rPr>
                <w:rFonts w:ascii="Arial" w:eastAsia="Arial" w:hAnsi="Arial" w:cs="Arial"/>
              </w:rPr>
              <w:t>Attendance in last three years at the Senior Off</w:t>
            </w:r>
            <w:r w:rsidR="00D57D3E">
              <w:rPr>
                <w:rFonts w:ascii="Arial" w:eastAsia="Arial" w:hAnsi="Arial" w:cs="Arial"/>
              </w:rPr>
              <w:t>icers Course.</w:t>
            </w:r>
          </w:p>
          <w:p w14:paraId="676A1629" w14:textId="77777777" w:rsidR="00710E0B" w:rsidRDefault="00710E0B" w:rsidP="008A7CD6">
            <w:r>
              <w:rPr>
                <w:rFonts w:ascii="Arial" w:eastAsia="Arial" w:hAnsi="Arial" w:cs="Arial"/>
              </w:rPr>
              <w:t xml:space="preserve"> </w:t>
            </w:r>
          </w:p>
          <w:p w14:paraId="6BE102BA" w14:textId="77777777" w:rsidR="00710E0B" w:rsidRDefault="00710E0B" w:rsidP="008A7CD6">
            <w:r>
              <w:rPr>
                <w:rFonts w:ascii="Arial" w:eastAsia="Arial" w:hAnsi="Arial" w:cs="Arial"/>
              </w:rPr>
              <w:t>Have hel</w:t>
            </w:r>
            <w:r w:rsidR="00B2008F">
              <w:rPr>
                <w:rFonts w:ascii="Arial" w:eastAsia="Arial" w:hAnsi="Arial" w:cs="Arial"/>
              </w:rPr>
              <w:t>d the role of Deputy Commandant</w:t>
            </w:r>
            <w:r w:rsidR="00D57D3E">
              <w:rPr>
                <w:rFonts w:ascii="Arial" w:eastAsia="Arial" w:hAnsi="Arial" w:cs="Arial"/>
              </w:rPr>
              <w:t xml:space="preserve"> or relevant Senior Officers position with the Regular or Reserve Forces</w:t>
            </w:r>
            <w:r w:rsidR="008A7CD6">
              <w:rPr>
                <w:rFonts w:ascii="Arial" w:eastAsia="Arial" w:hAnsi="Arial" w:cs="Arial"/>
              </w:rPr>
              <w:t>.</w:t>
            </w:r>
          </w:p>
        </w:tc>
      </w:tr>
    </w:tbl>
    <w:p w14:paraId="5656DFE3" w14:textId="77777777" w:rsidR="00710E0B" w:rsidRDefault="00710E0B" w:rsidP="00710E0B">
      <w:pPr>
        <w:pStyle w:val="Heading1"/>
        <w:ind w:left="-5"/>
      </w:pPr>
      <w:r>
        <w:t xml:space="preserve">Skills and experience </w:t>
      </w:r>
    </w:p>
    <w:p w14:paraId="5DD7DB3C" w14:textId="77777777" w:rsidR="00710E0B" w:rsidRPr="00217049" w:rsidRDefault="00710E0B" w:rsidP="00710E0B"/>
    <w:tbl>
      <w:tblPr>
        <w:tblStyle w:val="TableGrid"/>
        <w:tblW w:w="9609" w:type="dxa"/>
        <w:tblInd w:w="5" w:type="dxa"/>
        <w:tblCellMar>
          <w:top w:w="11" w:type="dxa"/>
          <w:left w:w="108" w:type="dxa"/>
          <w:right w:w="66" w:type="dxa"/>
        </w:tblCellMar>
        <w:tblLook w:val="04A0" w:firstRow="1" w:lastRow="0" w:firstColumn="1" w:lastColumn="0" w:noHBand="0" w:noVBand="1"/>
      </w:tblPr>
      <w:tblGrid>
        <w:gridCol w:w="1839"/>
        <w:gridCol w:w="3121"/>
        <w:gridCol w:w="4649"/>
      </w:tblGrid>
      <w:tr w:rsidR="00710E0B" w14:paraId="5055A6CB" w14:textId="77777777" w:rsidTr="009F4E4D">
        <w:trPr>
          <w:trHeight w:val="1022"/>
        </w:trPr>
        <w:tc>
          <w:tcPr>
            <w:tcW w:w="1839" w:type="dxa"/>
            <w:vMerge w:val="restart"/>
            <w:tcBorders>
              <w:top w:val="single" w:sz="4" w:space="0" w:color="auto"/>
              <w:left w:val="single" w:sz="4" w:space="0" w:color="auto"/>
              <w:bottom w:val="single" w:sz="4" w:space="0" w:color="auto"/>
              <w:right w:val="single" w:sz="4" w:space="0" w:color="auto"/>
            </w:tcBorders>
            <w:vAlign w:val="center"/>
          </w:tcPr>
          <w:p w14:paraId="3D02697C" w14:textId="77777777" w:rsidR="00710E0B" w:rsidRDefault="00710E0B" w:rsidP="00710E0B">
            <w:pPr>
              <w:spacing w:after="2" w:line="238" w:lineRule="auto"/>
            </w:pPr>
            <w:r>
              <w:rPr>
                <w:rFonts w:ascii="Arial" w:eastAsia="Arial" w:hAnsi="Arial" w:cs="Arial"/>
                <w:b/>
              </w:rPr>
              <w:t xml:space="preserve">Personal skills and experience </w:t>
            </w:r>
          </w:p>
          <w:p w14:paraId="209587F9" w14:textId="77777777" w:rsidR="00710E0B" w:rsidRDefault="00710E0B" w:rsidP="00710E0B">
            <w:pPr>
              <w:ind w:left="19"/>
              <w:jc w:val="center"/>
            </w:pPr>
            <w:r>
              <w:rPr>
                <w:rFonts w:ascii="Arial" w:eastAsia="Arial" w:hAnsi="Arial" w:cs="Arial"/>
              </w:rPr>
              <w:t xml:space="preserve"> </w:t>
            </w:r>
          </w:p>
        </w:tc>
        <w:tc>
          <w:tcPr>
            <w:tcW w:w="3121" w:type="dxa"/>
            <w:tcBorders>
              <w:top w:val="single" w:sz="4" w:space="0" w:color="auto"/>
              <w:left w:val="single" w:sz="4" w:space="0" w:color="auto"/>
              <w:bottom w:val="single" w:sz="4" w:space="0" w:color="auto"/>
              <w:right w:val="single" w:sz="4" w:space="0" w:color="auto"/>
            </w:tcBorders>
          </w:tcPr>
          <w:p w14:paraId="238E31B4" w14:textId="77777777" w:rsidR="00710E0B" w:rsidRDefault="000C6760" w:rsidP="00710E0B">
            <w:r w:rsidRPr="000C6760">
              <w:rPr>
                <w:rFonts w:ascii="Arial" w:eastAsia="Arial" w:hAnsi="Arial" w:cs="Arial"/>
              </w:rPr>
              <w:t>Situational Awareness and Decision-Making</w:t>
            </w:r>
          </w:p>
        </w:tc>
        <w:tc>
          <w:tcPr>
            <w:tcW w:w="4649" w:type="dxa"/>
            <w:tcBorders>
              <w:top w:val="single" w:sz="4" w:space="0" w:color="auto"/>
              <w:left w:val="single" w:sz="4" w:space="0" w:color="auto"/>
              <w:bottom w:val="single" w:sz="4" w:space="0" w:color="auto"/>
              <w:right w:val="single" w:sz="4" w:space="0" w:color="auto"/>
            </w:tcBorders>
          </w:tcPr>
          <w:p w14:paraId="21157C7E" w14:textId="77777777" w:rsidR="00710E0B" w:rsidRDefault="00710E0B" w:rsidP="00710E0B">
            <w:r>
              <w:rPr>
                <w:rFonts w:ascii="Arial" w:eastAsia="Arial" w:hAnsi="Arial" w:cs="Arial"/>
              </w:rPr>
              <w:t>Ability to plan, to solve problems and seek alternate options for solutions in a youth organisation that carries out a wide range of activities, some with ‘risk to life’ activities</w:t>
            </w:r>
            <w:r w:rsidR="00B2008F">
              <w:rPr>
                <w:rFonts w:ascii="Arial" w:eastAsia="Arial" w:hAnsi="Arial" w:cs="Arial"/>
              </w:rPr>
              <w:t>.</w:t>
            </w:r>
            <w:r>
              <w:rPr>
                <w:rFonts w:ascii="Arial" w:eastAsia="Arial" w:hAnsi="Arial" w:cs="Arial"/>
              </w:rPr>
              <w:t xml:space="preserve"> </w:t>
            </w:r>
          </w:p>
        </w:tc>
      </w:tr>
      <w:tr w:rsidR="00710E0B" w14:paraId="5C9C00C1" w14:textId="77777777" w:rsidTr="009F4E4D">
        <w:trPr>
          <w:trHeight w:val="518"/>
        </w:trPr>
        <w:tc>
          <w:tcPr>
            <w:tcW w:w="0" w:type="auto"/>
            <w:vMerge/>
            <w:tcBorders>
              <w:top w:val="single" w:sz="4" w:space="0" w:color="auto"/>
              <w:left w:val="single" w:sz="4" w:space="0" w:color="auto"/>
              <w:bottom w:val="single" w:sz="4" w:space="0" w:color="auto"/>
              <w:right w:val="single" w:sz="4" w:space="0" w:color="auto"/>
            </w:tcBorders>
          </w:tcPr>
          <w:p w14:paraId="00EC9C5B" w14:textId="77777777" w:rsidR="00710E0B" w:rsidRDefault="00710E0B" w:rsidP="00710E0B"/>
        </w:tc>
        <w:tc>
          <w:tcPr>
            <w:tcW w:w="3121" w:type="dxa"/>
            <w:tcBorders>
              <w:top w:val="single" w:sz="4" w:space="0" w:color="auto"/>
              <w:left w:val="single" w:sz="4" w:space="0" w:color="auto"/>
              <w:bottom w:val="single" w:sz="4" w:space="0" w:color="auto"/>
              <w:right w:val="single" w:sz="4" w:space="0" w:color="auto"/>
            </w:tcBorders>
          </w:tcPr>
          <w:p w14:paraId="10370409" w14:textId="77777777" w:rsidR="00710E0B" w:rsidRDefault="000C6760" w:rsidP="00710E0B">
            <w:r>
              <w:rPr>
                <w:rFonts w:ascii="Arial" w:eastAsia="Arial" w:hAnsi="Arial" w:cs="Arial"/>
              </w:rPr>
              <w:t>L</w:t>
            </w:r>
            <w:r w:rsidRPr="000C6760">
              <w:rPr>
                <w:rFonts w:ascii="Arial" w:eastAsia="Arial" w:hAnsi="Arial" w:cs="Arial"/>
              </w:rPr>
              <w:t>eadership Judgement and Discretion</w:t>
            </w:r>
          </w:p>
        </w:tc>
        <w:tc>
          <w:tcPr>
            <w:tcW w:w="4649" w:type="dxa"/>
            <w:tcBorders>
              <w:top w:val="single" w:sz="4" w:space="0" w:color="auto"/>
              <w:left w:val="single" w:sz="4" w:space="0" w:color="auto"/>
              <w:bottom w:val="single" w:sz="4" w:space="0" w:color="auto"/>
              <w:right w:val="single" w:sz="4" w:space="0" w:color="auto"/>
            </w:tcBorders>
          </w:tcPr>
          <w:p w14:paraId="29A290DC" w14:textId="77777777" w:rsidR="00710E0B" w:rsidRPr="000C6760" w:rsidRDefault="000C6760" w:rsidP="00710E0B">
            <w:pPr>
              <w:rPr>
                <w:rFonts w:ascii="Arial" w:hAnsi="Arial" w:cs="Arial"/>
              </w:rPr>
            </w:pPr>
            <w:r w:rsidRPr="000C6760">
              <w:rPr>
                <w:rFonts w:ascii="Arial" w:hAnsi="Arial" w:cs="Arial"/>
              </w:rPr>
              <w:t>As the most senior volunteer appointment</w:t>
            </w:r>
            <w:r>
              <w:rPr>
                <w:rFonts w:ascii="Arial" w:hAnsi="Arial" w:cs="Arial"/>
              </w:rPr>
              <w:t xml:space="preserve"> within the Sector</w:t>
            </w:r>
            <w:r w:rsidRPr="000C6760">
              <w:rPr>
                <w:rFonts w:ascii="Arial" w:hAnsi="Arial" w:cs="Arial"/>
              </w:rPr>
              <w:t xml:space="preserve">, the Commandant is expected to demonstrate sound and proactive judgement at all times. This includes the ability to make timely, well-informed decisions that ensure a safe and supportive environment for both adult </w:t>
            </w:r>
            <w:r w:rsidRPr="000C6760">
              <w:rPr>
                <w:rFonts w:ascii="Arial" w:hAnsi="Arial" w:cs="Arial"/>
              </w:rPr>
              <w:lastRenderedPageBreak/>
              <w:t>volunteers and cadets. The role demands a high level of responsibility in assessing and managing risk across a broad range of activities, with particular emphasis on safeguarding the welfare of young people. A Commandant must be confident in applying policy, exercising discretion where appropriate, and prioritising safety and wellbeing, even in complex or time-pressured situations. Their leadership sets the standard for the entire sector and underpins the trust placed in the ACF by parents, communities, and partner organisations.</w:t>
            </w:r>
          </w:p>
        </w:tc>
      </w:tr>
      <w:tr w:rsidR="00710E0B" w14:paraId="505B88E9" w14:textId="77777777" w:rsidTr="009F4E4D">
        <w:trPr>
          <w:trHeight w:val="1781"/>
        </w:trPr>
        <w:tc>
          <w:tcPr>
            <w:tcW w:w="0" w:type="auto"/>
            <w:vMerge/>
            <w:tcBorders>
              <w:top w:val="single" w:sz="4" w:space="0" w:color="auto"/>
              <w:left w:val="single" w:sz="4" w:space="0" w:color="auto"/>
              <w:bottom w:val="single" w:sz="4" w:space="0" w:color="auto"/>
              <w:right w:val="single" w:sz="4" w:space="0" w:color="auto"/>
            </w:tcBorders>
          </w:tcPr>
          <w:p w14:paraId="67D5D07A" w14:textId="77777777" w:rsidR="00710E0B" w:rsidRDefault="00710E0B" w:rsidP="00710E0B"/>
        </w:tc>
        <w:tc>
          <w:tcPr>
            <w:tcW w:w="3121" w:type="dxa"/>
            <w:tcBorders>
              <w:top w:val="single" w:sz="4" w:space="0" w:color="auto"/>
              <w:left w:val="single" w:sz="4" w:space="0" w:color="auto"/>
              <w:bottom w:val="single" w:sz="4" w:space="0" w:color="auto"/>
              <w:right w:val="single" w:sz="4" w:space="0" w:color="auto"/>
            </w:tcBorders>
          </w:tcPr>
          <w:p w14:paraId="10ABD11C" w14:textId="77777777" w:rsidR="00710E0B" w:rsidRDefault="00710E0B" w:rsidP="00710E0B">
            <w:r>
              <w:rPr>
                <w:rFonts w:ascii="Arial" w:eastAsia="Arial" w:hAnsi="Arial" w:cs="Arial"/>
              </w:rPr>
              <w:t xml:space="preserve">Communication </w:t>
            </w:r>
          </w:p>
        </w:tc>
        <w:tc>
          <w:tcPr>
            <w:tcW w:w="4649" w:type="dxa"/>
            <w:tcBorders>
              <w:top w:val="single" w:sz="4" w:space="0" w:color="auto"/>
              <w:left w:val="single" w:sz="4" w:space="0" w:color="auto"/>
              <w:bottom w:val="single" w:sz="4" w:space="0" w:color="auto"/>
              <w:right w:val="single" w:sz="4" w:space="0" w:color="auto"/>
            </w:tcBorders>
          </w:tcPr>
          <w:p w14:paraId="2A81CB28" w14:textId="77777777" w:rsidR="00710E0B" w:rsidRDefault="00710E0B" w:rsidP="00710E0B">
            <w:pPr>
              <w:ind w:right="22"/>
            </w:pPr>
            <w:r>
              <w:rPr>
                <w:rFonts w:ascii="Arial" w:eastAsia="Arial" w:hAnsi="Arial" w:cs="Arial"/>
              </w:rPr>
              <w:t>Strong inter-personal, team building communication skills with a wide range of stakeholders including volunteers, professional sup</w:t>
            </w:r>
            <w:r w:rsidR="00BF362C">
              <w:rPr>
                <w:rFonts w:ascii="Arial" w:eastAsia="Arial" w:hAnsi="Arial" w:cs="Arial"/>
              </w:rPr>
              <w:t xml:space="preserve">port staff, the Army and other </w:t>
            </w:r>
            <w:r w:rsidR="00D57D3E">
              <w:rPr>
                <w:rFonts w:ascii="Arial" w:eastAsia="Arial" w:hAnsi="Arial" w:cs="Arial"/>
              </w:rPr>
              <w:t>Services, Reserve Forces &amp; Cadets Association’s</w:t>
            </w:r>
            <w:r>
              <w:rPr>
                <w:rFonts w:ascii="Arial" w:eastAsia="Arial" w:hAnsi="Arial" w:cs="Arial"/>
              </w:rPr>
              <w:t>, business and civic leaders,</w:t>
            </w:r>
            <w:r w:rsidR="0058764B">
              <w:rPr>
                <w:rFonts w:ascii="Arial" w:eastAsia="Arial" w:hAnsi="Arial" w:cs="Arial"/>
              </w:rPr>
              <w:t xml:space="preserve"> city and livery c</w:t>
            </w:r>
            <w:r w:rsidR="00D57D3E">
              <w:rPr>
                <w:rFonts w:ascii="Arial" w:eastAsia="Arial" w:hAnsi="Arial" w:cs="Arial"/>
              </w:rPr>
              <w:t>ompanies</w:t>
            </w:r>
            <w:r w:rsidR="0058764B">
              <w:rPr>
                <w:rFonts w:ascii="Arial" w:eastAsia="Arial" w:hAnsi="Arial" w:cs="Arial"/>
              </w:rPr>
              <w:t>,</w:t>
            </w:r>
            <w:r w:rsidR="00D57D3E">
              <w:rPr>
                <w:rFonts w:ascii="Arial" w:eastAsia="Arial" w:hAnsi="Arial" w:cs="Arial"/>
              </w:rPr>
              <w:t xml:space="preserve"> </w:t>
            </w:r>
            <w:r>
              <w:rPr>
                <w:rFonts w:ascii="Arial" w:eastAsia="Arial" w:hAnsi="Arial" w:cs="Arial"/>
              </w:rPr>
              <w:t>educat</w:t>
            </w:r>
            <w:r w:rsidR="00D57D3E">
              <w:rPr>
                <w:rFonts w:ascii="Arial" w:eastAsia="Arial" w:hAnsi="Arial" w:cs="Arial"/>
              </w:rPr>
              <w:t>ionalists, parents</w:t>
            </w:r>
            <w:r w:rsidR="0058764B">
              <w:rPr>
                <w:rFonts w:ascii="Arial" w:eastAsia="Arial" w:hAnsi="Arial" w:cs="Arial"/>
              </w:rPr>
              <w:t>, carers and guardians</w:t>
            </w:r>
            <w:r w:rsidR="009F4E4D">
              <w:rPr>
                <w:rFonts w:ascii="Arial" w:eastAsia="Arial" w:hAnsi="Arial" w:cs="Arial"/>
              </w:rPr>
              <w:t>, and young</w:t>
            </w:r>
            <w:r w:rsidR="00D57D3E">
              <w:rPr>
                <w:rFonts w:ascii="Arial" w:eastAsia="Arial" w:hAnsi="Arial" w:cs="Arial"/>
              </w:rPr>
              <w:t xml:space="preserve"> people.</w:t>
            </w:r>
          </w:p>
        </w:tc>
      </w:tr>
      <w:tr w:rsidR="00710E0B" w14:paraId="191FBE0B" w14:textId="77777777" w:rsidTr="009F4E4D">
        <w:trPr>
          <w:trHeight w:val="1274"/>
        </w:trPr>
        <w:tc>
          <w:tcPr>
            <w:tcW w:w="0" w:type="auto"/>
            <w:vMerge/>
            <w:tcBorders>
              <w:top w:val="single" w:sz="4" w:space="0" w:color="auto"/>
              <w:left w:val="single" w:sz="4" w:space="0" w:color="000000"/>
              <w:bottom w:val="nil"/>
              <w:right w:val="single" w:sz="4" w:space="0" w:color="000000"/>
            </w:tcBorders>
          </w:tcPr>
          <w:p w14:paraId="62A02224" w14:textId="77777777" w:rsidR="00710E0B" w:rsidRDefault="00710E0B" w:rsidP="00710E0B"/>
        </w:tc>
        <w:tc>
          <w:tcPr>
            <w:tcW w:w="3121" w:type="dxa"/>
            <w:tcBorders>
              <w:top w:val="single" w:sz="4" w:space="0" w:color="auto"/>
              <w:left w:val="single" w:sz="4" w:space="0" w:color="000000"/>
              <w:bottom w:val="single" w:sz="4" w:space="0" w:color="000000"/>
              <w:right w:val="single" w:sz="4" w:space="0" w:color="000000"/>
            </w:tcBorders>
          </w:tcPr>
          <w:p w14:paraId="344AB491" w14:textId="77777777" w:rsidR="00710E0B" w:rsidRDefault="009F4E4D" w:rsidP="00710E0B">
            <w:r>
              <w:rPr>
                <w:rFonts w:ascii="Arial" w:eastAsia="Arial" w:hAnsi="Arial" w:cs="Arial"/>
              </w:rPr>
              <w:t>Values &amp; Standards</w:t>
            </w:r>
          </w:p>
        </w:tc>
        <w:tc>
          <w:tcPr>
            <w:tcW w:w="4649" w:type="dxa"/>
            <w:tcBorders>
              <w:top w:val="single" w:sz="4" w:space="0" w:color="auto"/>
              <w:left w:val="single" w:sz="4" w:space="0" w:color="000000"/>
              <w:bottom w:val="single" w:sz="4" w:space="0" w:color="000000"/>
              <w:right w:val="single" w:sz="4" w:space="0" w:color="000000"/>
            </w:tcBorders>
          </w:tcPr>
          <w:p w14:paraId="30FDF153" w14:textId="77777777" w:rsidR="00710E0B" w:rsidRDefault="00710E0B" w:rsidP="00BF362C">
            <w:r>
              <w:rPr>
                <w:rFonts w:ascii="Arial" w:eastAsia="Arial" w:hAnsi="Arial" w:cs="Arial"/>
              </w:rPr>
              <w:t>Strong personal values, along with a detailed understanding of the core values and standards of the Army’s Cadets. Good understand</w:t>
            </w:r>
            <w:r w:rsidR="00D57D3E">
              <w:rPr>
                <w:rFonts w:ascii="Arial" w:eastAsia="Arial" w:hAnsi="Arial" w:cs="Arial"/>
              </w:rPr>
              <w:t>ing of contemporary issues e.g. Diversity</w:t>
            </w:r>
            <w:r>
              <w:rPr>
                <w:rFonts w:ascii="Arial" w:eastAsia="Arial" w:hAnsi="Arial" w:cs="Arial"/>
              </w:rPr>
              <w:t xml:space="preserve"> and Inclusion</w:t>
            </w:r>
            <w:r w:rsidR="00D57D3E">
              <w:rPr>
                <w:rFonts w:ascii="Arial" w:eastAsia="Arial" w:hAnsi="Arial" w:cs="Arial"/>
              </w:rPr>
              <w:t>, Wellbeing</w:t>
            </w:r>
            <w:r w:rsidR="00B2008F">
              <w:rPr>
                <w:rFonts w:ascii="Arial" w:eastAsia="Arial" w:hAnsi="Arial" w:cs="Arial"/>
              </w:rPr>
              <w:t>.</w:t>
            </w:r>
            <w:r>
              <w:rPr>
                <w:rFonts w:ascii="Arial" w:eastAsia="Arial" w:hAnsi="Arial" w:cs="Arial"/>
              </w:rPr>
              <w:t xml:space="preserve"> </w:t>
            </w:r>
          </w:p>
        </w:tc>
      </w:tr>
      <w:tr w:rsidR="00710E0B" w14:paraId="025AE045" w14:textId="77777777" w:rsidTr="000D7CF3">
        <w:trPr>
          <w:trHeight w:val="770"/>
        </w:trPr>
        <w:tc>
          <w:tcPr>
            <w:tcW w:w="0" w:type="auto"/>
            <w:vMerge/>
            <w:tcBorders>
              <w:top w:val="nil"/>
              <w:left w:val="single" w:sz="4" w:space="0" w:color="000000"/>
              <w:bottom w:val="single" w:sz="4" w:space="0" w:color="auto"/>
              <w:right w:val="single" w:sz="4" w:space="0" w:color="000000"/>
            </w:tcBorders>
          </w:tcPr>
          <w:p w14:paraId="71CA6B02" w14:textId="77777777" w:rsidR="00710E0B" w:rsidRDefault="00710E0B" w:rsidP="00710E0B"/>
        </w:tc>
        <w:tc>
          <w:tcPr>
            <w:tcW w:w="3121" w:type="dxa"/>
            <w:tcBorders>
              <w:top w:val="single" w:sz="4" w:space="0" w:color="000000"/>
              <w:left w:val="single" w:sz="4" w:space="0" w:color="000000"/>
              <w:bottom w:val="single" w:sz="4" w:space="0" w:color="auto"/>
              <w:right w:val="single" w:sz="4" w:space="0" w:color="000000"/>
            </w:tcBorders>
          </w:tcPr>
          <w:p w14:paraId="7D7822B6" w14:textId="77777777" w:rsidR="00710E0B" w:rsidRDefault="000C6760" w:rsidP="00710E0B">
            <w:r>
              <w:rPr>
                <w:rFonts w:ascii="Arial" w:eastAsia="Arial" w:hAnsi="Arial" w:cs="Arial"/>
              </w:rPr>
              <w:t>Commitment</w:t>
            </w:r>
            <w:r w:rsidR="00710E0B">
              <w:rPr>
                <w:rFonts w:ascii="Arial" w:eastAsia="Arial" w:hAnsi="Arial" w:cs="Arial"/>
              </w:rPr>
              <w:t xml:space="preserve"> </w:t>
            </w:r>
          </w:p>
        </w:tc>
        <w:tc>
          <w:tcPr>
            <w:tcW w:w="4649" w:type="dxa"/>
            <w:tcBorders>
              <w:top w:val="single" w:sz="4" w:space="0" w:color="000000"/>
              <w:left w:val="single" w:sz="4" w:space="0" w:color="000000"/>
              <w:bottom w:val="single" w:sz="4" w:space="0" w:color="auto"/>
              <w:right w:val="single" w:sz="4" w:space="0" w:color="000000"/>
            </w:tcBorders>
          </w:tcPr>
          <w:p w14:paraId="04D88B0B" w14:textId="77777777" w:rsidR="00710E0B" w:rsidRDefault="00710E0B" w:rsidP="00710E0B">
            <w:r>
              <w:rPr>
                <w:rFonts w:ascii="Arial" w:eastAsia="Arial" w:hAnsi="Arial" w:cs="Arial"/>
              </w:rPr>
              <w:t>While a voluntary role, must be able to comm</w:t>
            </w:r>
            <w:r w:rsidR="008A7CD6">
              <w:rPr>
                <w:rFonts w:ascii="Arial" w:eastAsia="Arial" w:hAnsi="Arial" w:cs="Arial"/>
              </w:rPr>
              <w:t xml:space="preserve">it sufficient time to facilitate </w:t>
            </w:r>
            <w:r>
              <w:rPr>
                <w:rFonts w:ascii="Arial" w:eastAsia="Arial" w:hAnsi="Arial" w:cs="Arial"/>
              </w:rPr>
              <w:t>role effectively</w:t>
            </w:r>
            <w:r w:rsidR="00B2008F">
              <w:rPr>
                <w:rFonts w:ascii="Arial" w:eastAsia="Arial" w:hAnsi="Arial" w:cs="Arial"/>
              </w:rPr>
              <w:t>.</w:t>
            </w:r>
            <w:r>
              <w:rPr>
                <w:rFonts w:ascii="Arial" w:eastAsia="Arial" w:hAnsi="Arial" w:cs="Arial"/>
              </w:rPr>
              <w:t xml:space="preserve"> </w:t>
            </w:r>
            <w:r w:rsidR="008A7CD6">
              <w:rPr>
                <w:rFonts w:ascii="Arial" w:eastAsia="Arial" w:hAnsi="Arial" w:cs="Arial"/>
              </w:rPr>
              <w:t>(this is a demanding voluntary position and requires considerable dedication and commitment to fulfil the role effectively)</w:t>
            </w:r>
          </w:p>
        </w:tc>
      </w:tr>
      <w:tr w:rsidR="00710E0B" w14:paraId="7201AF3A" w14:textId="77777777" w:rsidTr="00E56910">
        <w:tblPrEx>
          <w:tblCellMar>
            <w:right w:w="115" w:type="dxa"/>
          </w:tblCellMar>
        </w:tblPrEx>
        <w:trPr>
          <w:trHeight w:val="768"/>
        </w:trPr>
        <w:tc>
          <w:tcPr>
            <w:tcW w:w="1839" w:type="dxa"/>
            <w:vMerge w:val="restart"/>
            <w:tcBorders>
              <w:left w:val="single" w:sz="4" w:space="0" w:color="auto"/>
              <w:bottom w:val="single" w:sz="4" w:space="0" w:color="auto"/>
              <w:right w:val="single" w:sz="4" w:space="0" w:color="auto"/>
            </w:tcBorders>
          </w:tcPr>
          <w:p w14:paraId="735A5E2D" w14:textId="77777777" w:rsidR="00710E0B" w:rsidRDefault="00710E0B" w:rsidP="00710E0B"/>
        </w:tc>
        <w:tc>
          <w:tcPr>
            <w:tcW w:w="3121" w:type="dxa"/>
            <w:tcBorders>
              <w:top w:val="single" w:sz="4" w:space="0" w:color="auto"/>
              <w:left w:val="single" w:sz="4" w:space="0" w:color="auto"/>
              <w:bottom w:val="single" w:sz="4" w:space="0" w:color="auto"/>
              <w:right w:val="single" w:sz="4" w:space="0" w:color="auto"/>
            </w:tcBorders>
          </w:tcPr>
          <w:p w14:paraId="6CDBDD82" w14:textId="77777777" w:rsidR="00710E0B" w:rsidRPr="000C6760" w:rsidRDefault="000C6760" w:rsidP="00710E0B">
            <w:pPr>
              <w:rPr>
                <w:rFonts w:ascii="Arial" w:hAnsi="Arial" w:cs="Arial"/>
              </w:rPr>
            </w:pPr>
            <w:r w:rsidRPr="000C6760">
              <w:rPr>
                <w:rFonts w:ascii="Arial" w:hAnsi="Arial" w:cs="Arial"/>
              </w:rPr>
              <w:t>Operational Leadership and Professional Competence</w:t>
            </w:r>
          </w:p>
        </w:tc>
        <w:tc>
          <w:tcPr>
            <w:tcW w:w="4649" w:type="dxa"/>
            <w:tcBorders>
              <w:top w:val="single" w:sz="4" w:space="0" w:color="auto"/>
              <w:left w:val="single" w:sz="4" w:space="0" w:color="auto"/>
              <w:bottom w:val="single" w:sz="4" w:space="0" w:color="auto"/>
              <w:right w:val="single" w:sz="4" w:space="0" w:color="auto"/>
            </w:tcBorders>
          </w:tcPr>
          <w:p w14:paraId="49CDAA0E" w14:textId="77777777" w:rsidR="00710E0B" w:rsidRDefault="00710E0B" w:rsidP="00710E0B">
            <w:r>
              <w:rPr>
                <w:rFonts w:ascii="Arial" w:eastAsia="Arial" w:hAnsi="Arial" w:cs="Arial"/>
              </w:rPr>
              <w:t>Understandi</w:t>
            </w:r>
            <w:r w:rsidR="000C6760">
              <w:rPr>
                <w:rFonts w:ascii="Arial" w:eastAsia="Arial" w:hAnsi="Arial" w:cs="Arial"/>
              </w:rPr>
              <w:t>ng of military administration (</w:t>
            </w:r>
            <w:r w:rsidR="00D57D3E">
              <w:rPr>
                <w:rFonts w:ascii="Arial" w:eastAsia="Arial" w:hAnsi="Arial" w:cs="Arial"/>
              </w:rPr>
              <w:t>G1 – G9)</w:t>
            </w:r>
            <w:r w:rsidR="00BF362C">
              <w:rPr>
                <w:rFonts w:ascii="Arial" w:eastAsia="Arial" w:hAnsi="Arial" w:cs="Arial"/>
              </w:rPr>
              <w:t xml:space="preserve">. </w:t>
            </w:r>
            <w:r w:rsidR="000C6760">
              <w:rPr>
                <w:rFonts w:ascii="Arial" w:eastAsia="Arial" w:hAnsi="Arial" w:cs="Arial"/>
              </w:rPr>
              <w:t>Experience of senior leadership and direction of</w:t>
            </w:r>
            <w:r>
              <w:rPr>
                <w:rFonts w:ascii="Arial" w:eastAsia="Arial" w:hAnsi="Arial" w:cs="Arial"/>
              </w:rPr>
              <w:t xml:space="preserve"> young people and volunteers</w:t>
            </w:r>
            <w:r w:rsidR="00B2008F">
              <w:rPr>
                <w:rFonts w:ascii="Arial" w:eastAsia="Arial" w:hAnsi="Arial" w:cs="Arial"/>
              </w:rPr>
              <w:t>.</w:t>
            </w:r>
            <w:r>
              <w:rPr>
                <w:rFonts w:ascii="Arial" w:eastAsia="Arial" w:hAnsi="Arial" w:cs="Arial"/>
              </w:rPr>
              <w:t xml:space="preserve"> </w:t>
            </w:r>
          </w:p>
        </w:tc>
      </w:tr>
      <w:tr w:rsidR="00710E0B" w14:paraId="14714314" w14:textId="77777777" w:rsidTr="00E56910">
        <w:tblPrEx>
          <w:tblCellMar>
            <w:right w:w="115" w:type="dxa"/>
          </w:tblCellMar>
        </w:tblPrEx>
        <w:trPr>
          <w:trHeight w:val="770"/>
        </w:trPr>
        <w:tc>
          <w:tcPr>
            <w:tcW w:w="0" w:type="auto"/>
            <w:vMerge/>
            <w:tcBorders>
              <w:left w:val="single" w:sz="4" w:space="0" w:color="auto"/>
              <w:bottom w:val="single" w:sz="4" w:space="0" w:color="auto"/>
              <w:right w:val="single" w:sz="4" w:space="0" w:color="auto"/>
            </w:tcBorders>
          </w:tcPr>
          <w:p w14:paraId="45AC4399" w14:textId="77777777" w:rsidR="00710E0B" w:rsidRDefault="00710E0B" w:rsidP="00710E0B"/>
        </w:tc>
        <w:tc>
          <w:tcPr>
            <w:tcW w:w="3121" w:type="dxa"/>
            <w:tcBorders>
              <w:top w:val="single" w:sz="4" w:space="0" w:color="auto"/>
              <w:left w:val="single" w:sz="4" w:space="0" w:color="auto"/>
              <w:bottom w:val="single" w:sz="4" w:space="0" w:color="auto"/>
              <w:right w:val="single" w:sz="4" w:space="0" w:color="auto"/>
            </w:tcBorders>
          </w:tcPr>
          <w:p w14:paraId="7CAA2469" w14:textId="77777777" w:rsidR="00710E0B" w:rsidRDefault="00710E0B" w:rsidP="00710E0B">
            <w:r>
              <w:rPr>
                <w:rFonts w:ascii="Arial" w:eastAsia="Arial" w:hAnsi="Arial" w:cs="Arial"/>
              </w:rPr>
              <w:t>Command</w:t>
            </w:r>
            <w:r w:rsidR="000C6760">
              <w:rPr>
                <w:rFonts w:ascii="Arial" w:eastAsia="Arial" w:hAnsi="Arial" w:cs="Arial"/>
              </w:rPr>
              <w:t xml:space="preserve"> &amp; Control</w:t>
            </w:r>
            <w:r>
              <w:rPr>
                <w:rFonts w:ascii="Arial" w:eastAsia="Arial" w:hAnsi="Arial" w:cs="Arial"/>
              </w:rPr>
              <w:t xml:space="preserve"> </w:t>
            </w:r>
            <w:r w:rsidR="008A7CD6">
              <w:rPr>
                <w:rFonts w:ascii="Arial" w:eastAsia="Arial" w:hAnsi="Arial" w:cs="Arial"/>
              </w:rPr>
              <w:t>(C2)</w:t>
            </w:r>
          </w:p>
        </w:tc>
        <w:tc>
          <w:tcPr>
            <w:tcW w:w="4649" w:type="dxa"/>
            <w:tcBorders>
              <w:top w:val="single" w:sz="4" w:space="0" w:color="auto"/>
              <w:left w:val="single" w:sz="4" w:space="0" w:color="auto"/>
              <w:bottom w:val="single" w:sz="4" w:space="0" w:color="auto"/>
              <w:right w:val="single" w:sz="4" w:space="0" w:color="auto"/>
            </w:tcBorders>
          </w:tcPr>
          <w:p w14:paraId="2643DC90" w14:textId="77777777" w:rsidR="00710E0B" w:rsidRDefault="00710E0B" w:rsidP="00710E0B">
            <w:r>
              <w:rPr>
                <w:rFonts w:ascii="Arial" w:eastAsia="Arial" w:hAnsi="Arial" w:cs="Arial"/>
              </w:rPr>
              <w:t xml:space="preserve">Ability to command, motivate and lead </w:t>
            </w:r>
            <w:r w:rsidR="00D57D3E">
              <w:rPr>
                <w:rFonts w:ascii="Arial" w:eastAsia="Arial" w:hAnsi="Arial" w:cs="Arial"/>
              </w:rPr>
              <w:t xml:space="preserve">volunteers in the Army’s </w:t>
            </w:r>
            <w:r>
              <w:rPr>
                <w:rFonts w:ascii="Arial" w:eastAsia="Arial" w:hAnsi="Arial" w:cs="Arial"/>
              </w:rPr>
              <w:t>y</w:t>
            </w:r>
            <w:r w:rsidR="0058764B">
              <w:rPr>
                <w:rFonts w:ascii="Arial" w:eastAsia="Arial" w:hAnsi="Arial" w:cs="Arial"/>
              </w:rPr>
              <w:t>outh organisation</w:t>
            </w:r>
            <w:r w:rsidR="000C6760">
              <w:rPr>
                <w:rFonts w:ascii="Arial" w:eastAsia="Arial" w:hAnsi="Arial" w:cs="Arial"/>
              </w:rPr>
              <w:t xml:space="preserve"> and maintain a professional relationship with </w:t>
            </w:r>
            <w:r w:rsidR="0058764B">
              <w:rPr>
                <w:rFonts w:ascii="Arial" w:eastAsia="Arial" w:hAnsi="Arial" w:cs="Arial"/>
              </w:rPr>
              <w:t xml:space="preserve">professional support staff (PSS) </w:t>
            </w:r>
            <w:r>
              <w:rPr>
                <w:rFonts w:ascii="Arial" w:eastAsia="Arial" w:hAnsi="Arial" w:cs="Arial"/>
              </w:rPr>
              <w:t>a civilian team</w:t>
            </w:r>
            <w:r w:rsidR="00D57D3E">
              <w:rPr>
                <w:rFonts w:ascii="Arial" w:eastAsia="Arial" w:hAnsi="Arial" w:cs="Arial"/>
              </w:rPr>
              <w:t xml:space="preserve"> empl</w:t>
            </w:r>
            <w:r w:rsidR="0058764B">
              <w:rPr>
                <w:rFonts w:ascii="Arial" w:eastAsia="Arial" w:hAnsi="Arial" w:cs="Arial"/>
              </w:rPr>
              <w:t>oyed by Greater London Reserve F</w:t>
            </w:r>
            <w:r w:rsidR="00D57D3E">
              <w:rPr>
                <w:rFonts w:ascii="Arial" w:eastAsia="Arial" w:hAnsi="Arial" w:cs="Arial"/>
              </w:rPr>
              <w:t xml:space="preserve">orces and </w:t>
            </w:r>
            <w:r w:rsidR="00D57D3E">
              <w:rPr>
                <w:rFonts w:ascii="Arial" w:eastAsia="Arial" w:hAnsi="Arial" w:cs="Arial"/>
              </w:rPr>
              <w:lastRenderedPageBreak/>
              <w:t xml:space="preserve">Cadets </w:t>
            </w:r>
            <w:r w:rsidR="008A7CD6">
              <w:rPr>
                <w:rFonts w:ascii="Arial" w:eastAsia="Arial" w:hAnsi="Arial" w:cs="Arial"/>
              </w:rPr>
              <w:t>Association to support the daily running of the Sector</w:t>
            </w:r>
          </w:p>
        </w:tc>
      </w:tr>
      <w:tr w:rsidR="00710E0B" w14:paraId="73017BE2" w14:textId="77777777" w:rsidTr="00E56910">
        <w:tblPrEx>
          <w:tblCellMar>
            <w:right w:w="115" w:type="dxa"/>
          </w:tblCellMar>
        </w:tblPrEx>
        <w:trPr>
          <w:trHeight w:val="518"/>
        </w:trPr>
        <w:tc>
          <w:tcPr>
            <w:tcW w:w="0" w:type="auto"/>
            <w:vMerge/>
            <w:tcBorders>
              <w:left w:val="single" w:sz="4" w:space="0" w:color="auto"/>
              <w:bottom w:val="single" w:sz="4" w:space="0" w:color="auto"/>
              <w:right w:val="single" w:sz="4" w:space="0" w:color="auto"/>
            </w:tcBorders>
          </w:tcPr>
          <w:p w14:paraId="582703AC" w14:textId="77777777" w:rsidR="00710E0B" w:rsidRDefault="00710E0B" w:rsidP="00710E0B"/>
        </w:tc>
        <w:tc>
          <w:tcPr>
            <w:tcW w:w="3121" w:type="dxa"/>
            <w:tcBorders>
              <w:top w:val="single" w:sz="4" w:space="0" w:color="auto"/>
              <w:left w:val="single" w:sz="4" w:space="0" w:color="auto"/>
              <w:bottom w:val="single" w:sz="4" w:space="0" w:color="auto"/>
              <w:right w:val="single" w:sz="4" w:space="0" w:color="auto"/>
            </w:tcBorders>
          </w:tcPr>
          <w:p w14:paraId="6BC4BA2B" w14:textId="77777777" w:rsidR="00710E0B" w:rsidRDefault="000D7CF3" w:rsidP="00710E0B">
            <w:r w:rsidRPr="000D7CF3">
              <w:rPr>
                <w:rFonts w:ascii="Arial" w:eastAsia="Arial" w:hAnsi="Arial" w:cs="Arial"/>
              </w:rPr>
              <w:t>Leadership Development and Mentoring</w:t>
            </w:r>
          </w:p>
        </w:tc>
        <w:tc>
          <w:tcPr>
            <w:tcW w:w="4649" w:type="dxa"/>
            <w:tcBorders>
              <w:top w:val="single" w:sz="4" w:space="0" w:color="auto"/>
              <w:left w:val="single" w:sz="4" w:space="0" w:color="auto"/>
              <w:bottom w:val="single" w:sz="4" w:space="0" w:color="auto"/>
              <w:right w:val="single" w:sz="4" w:space="0" w:color="auto"/>
            </w:tcBorders>
          </w:tcPr>
          <w:p w14:paraId="7526F7E8" w14:textId="77777777" w:rsidR="00710E0B" w:rsidRDefault="000D7CF3" w:rsidP="00710E0B">
            <w:r w:rsidRPr="000D7CF3">
              <w:rPr>
                <w:rFonts w:ascii="Arial" w:eastAsia="Arial" w:hAnsi="Arial" w:cs="Arial"/>
              </w:rPr>
              <w:t>Proactively identifies, nurtures, and develops Cade</w:t>
            </w:r>
            <w:r>
              <w:rPr>
                <w:rFonts w:ascii="Arial" w:eastAsia="Arial" w:hAnsi="Arial" w:cs="Arial"/>
              </w:rPr>
              <w:t>t Force Adult Volunteers</w:t>
            </w:r>
            <w:r w:rsidRPr="000D7CF3">
              <w:rPr>
                <w:rFonts w:ascii="Arial" w:eastAsia="Arial" w:hAnsi="Arial" w:cs="Arial"/>
              </w:rPr>
              <w:t>, creating opportunities for growth, recognition, and increased responsibility. Demonstrates a strong commitment to embedding the Army’s Leadership Code, using it as a framework to guide both adult and cadet development, foster inclusive leadership, and build high-performing teams.</w:t>
            </w:r>
          </w:p>
        </w:tc>
      </w:tr>
    </w:tbl>
    <w:p w14:paraId="1AFA9001" w14:textId="77777777" w:rsidR="00710E0B" w:rsidRDefault="00710E0B" w:rsidP="00710E0B">
      <w:pPr>
        <w:spacing w:after="292"/>
      </w:pPr>
      <w:r>
        <w:t xml:space="preserve"> </w:t>
      </w:r>
    </w:p>
    <w:p w14:paraId="1973366E" w14:textId="77777777" w:rsidR="00710E0B" w:rsidRDefault="00710E0B" w:rsidP="00710E0B">
      <w:pPr>
        <w:pStyle w:val="Heading1"/>
        <w:ind w:left="-5"/>
      </w:pPr>
      <w:r>
        <w:t xml:space="preserve">Role Responsibilities </w:t>
      </w:r>
    </w:p>
    <w:tbl>
      <w:tblPr>
        <w:tblStyle w:val="TableGrid"/>
        <w:tblW w:w="9782" w:type="dxa"/>
        <w:tblInd w:w="0" w:type="dxa"/>
        <w:tblCellMar>
          <w:top w:w="5" w:type="dxa"/>
          <w:left w:w="108" w:type="dxa"/>
          <w:right w:w="47" w:type="dxa"/>
        </w:tblCellMar>
        <w:tblLook w:val="04A0" w:firstRow="1" w:lastRow="0" w:firstColumn="1" w:lastColumn="0" w:noHBand="0" w:noVBand="1"/>
      </w:tblPr>
      <w:tblGrid>
        <w:gridCol w:w="734"/>
        <w:gridCol w:w="2810"/>
        <w:gridCol w:w="704"/>
        <w:gridCol w:w="5534"/>
      </w:tblGrid>
      <w:tr w:rsidR="009F4E4D" w14:paraId="7837E738" w14:textId="77777777" w:rsidTr="009F4E4D">
        <w:trPr>
          <w:trHeight w:val="262"/>
        </w:trPr>
        <w:tc>
          <w:tcPr>
            <w:tcW w:w="734" w:type="dxa"/>
            <w:tcBorders>
              <w:top w:val="single" w:sz="4" w:space="0" w:color="000000"/>
              <w:left w:val="single" w:sz="4" w:space="0" w:color="000000"/>
              <w:bottom w:val="single" w:sz="4" w:space="0" w:color="000000"/>
              <w:right w:val="single" w:sz="4" w:space="0" w:color="000000"/>
            </w:tcBorders>
          </w:tcPr>
          <w:p w14:paraId="73FBD90C" w14:textId="77777777" w:rsidR="00710E0B" w:rsidRDefault="00710E0B" w:rsidP="00710E0B">
            <w:pPr>
              <w:ind w:left="29"/>
            </w:pPr>
            <w:r>
              <w:rPr>
                <w:rFonts w:ascii="Arial" w:eastAsia="Arial" w:hAnsi="Arial" w:cs="Arial"/>
                <w:b/>
              </w:rPr>
              <w:t xml:space="preserve">Ser </w:t>
            </w:r>
          </w:p>
        </w:tc>
        <w:tc>
          <w:tcPr>
            <w:tcW w:w="2810" w:type="dxa"/>
            <w:tcBorders>
              <w:top w:val="single" w:sz="4" w:space="0" w:color="000000"/>
              <w:left w:val="single" w:sz="4" w:space="0" w:color="000000"/>
              <w:bottom w:val="single" w:sz="4" w:space="0" w:color="000000"/>
              <w:right w:val="single" w:sz="4" w:space="0" w:color="000000"/>
            </w:tcBorders>
          </w:tcPr>
          <w:p w14:paraId="1FC29F51" w14:textId="77777777" w:rsidR="00710E0B" w:rsidRDefault="00710E0B" w:rsidP="00710E0B">
            <w:pPr>
              <w:ind w:right="56"/>
              <w:jc w:val="center"/>
            </w:pPr>
            <w:r>
              <w:rPr>
                <w:rFonts w:ascii="Arial" w:eastAsia="Arial" w:hAnsi="Arial" w:cs="Arial"/>
                <w:b/>
              </w:rPr>
              <w:t xml:space="preserve">Main Activities </w:t>
            </w:r>
          </w:p>
        </w:tc>
        <w:tc>
          <w:tcPr>
            <w:tcW w:w="704" w:type="dxa"/>
            <w:tcBorders>
              <w:top w:val="single" w:sz="4" w:space="0" w:color="000000"/>
              <w:left w:val="single" w:sz="4" w:space="0" w:color="000000"/>
              <w:bottom w:val="single" w:sz="4" w:space="0" w:color="000000"/>
              <w:right w:val="single" w:sz="4" w:space="0" w:color="000000"/>
            </w:tcBorders>
          </w:tcPr>
          <w:p w14:paraId="0866A6F1" w14:textId="77777777" w:rsidR="00710E0B" w:rsidRDefault="00710E0B" w:rsidP="00710E0B">
            <w:pPr>
              <w:ind w:left="29"/>
            </w:pPr>
            <w:r>
              <w:rPr>
                <w:rFonts w:ascii="Arial" w:eastAsia="Arial" w:hAnsi="Arial" w:cs="Arial"/>
                <w:b/>
              </w:rPr>
              <w:t xml:space="preserve">Ser </w:t>
            </w:r>
          </w:p>
        </w:tc>
        <w:tc>
          <w:tcPr>
            <w:tcW w:w="5534" w:type="dxa"/>
            <w:tcBorders>
              <w:top w:val="single" w:sz="4" w:space="0" w:color="000000"/>
              <w:left w:val="single" w:sz="4" w:space="0" w:color="000000"/>
              <w:bottom w:val="single" w:sz="4" w:space="0" w:color="000000"/>
              <w:right w:val="single" w:sz="4" w:space="0" w:color="000000"/>
            </w:tcBorders>
          </w:tcPr>
          <w:p w14:paraId="651F2E16" w14:textId="77777777" w:rsidR="00710E0B" w:rsidRDefault="00710E0B" w:rsidP="00710E0B">
            <w:pPr>
              <w:ind w:right="58"/>
              <w:jc w:val="center"/>
            </w:pPr>
            <w:r>
              <w:rPr>
                <w:rFonts w:ascii="Arial" w:eastAsia="Arial" w:hAnsi="Arial" w:cs="Arial"/>
                <w:b/>
              </w:rPr>
              <w:t xml:space="preserve">Key Tasks / Responsibilities </w:t>
            </w:r>
          </w:p>
        </w:tc>
      </w:tr>
      <w:tr w:rsidR="009F4E4D" w14:paraId="5F243622" w14:textId="77777777" w:rsidTr="009F4E4D">
        <w:trPr>
          <w:trHeight w:val="771"/>
        </w:trPr>
        <w:tc>
          <w:tcPr>
            <w:tcW w:w="734" w:type="dxa"/>
            <w:tcBorders>
              <w:top w:val="single" w:sz="4" w:space="0" w:color="000000"/>
              <w:left w:val="single" w:sz="4" w:space="0" w:color="000000"/>
              <w:bottom w:val="single" w:sz="4" w:space="0" w:color="000000"/>
              <w:right w:val="single" w:sz="4" w:space="0" w:color="000000"/>
            </w:tcBorders>
            <w:vAlign w:val="center"/>
          </w:tcPr>
          <w:p w14:paraId="13AE3865" w14:textId="77777777" w:rsidR="00710E0B" w:rsidRDefault="00710E0B" w:rsidP="00710E0B">
            <w:pPr>
              <w:ind w:right="59"/>
              <w:jc w:val="center"/>
            </w:pPr>
            <w:r>
              <w:rPr>
                <w:rFonts w:ascii="Arial" w:eastAsia="Arial" w:hAnsi="Arial" w:cs="Arial"/>
              </w:rPr>
              <w:t xml:space="preserve">1 </w:t>
            </w:r>
          </w:p>
        </w:tc>
        <w:tc>
          <w:tcPr>
            <w:tcW w:w="2810" w:type="dxa"/>
            <w:tcBorders>
              <w:top w:val="single" w:sz="4" w:space="0" w:color="000000"/>
              <w:left w:val="single" w:sz="4" w:space="0" w:color="000000"/>
              <w:bottom w:val="single" w:sz="4" w:space="0" w:color="000000"/>
              <w:right w:val="single" w:sz="4" w:space="0" w:color="000000"/>
            </w:tcBorders>
          </w:tcPr>
          <w:p w14:paraId="1DB647A5" w14:textId="77777777" w:rsidR="00710E0B" w:rsidRDefault="00710E0B" w:rsidP="00710E0B">
            <w:pPr>
              <w:ind w:right="59"/>
              <w:jc w:val="center"/>
            </w:pPr>
            <w:r>
              <w:rPr>
                <w:rFonts w:ascii="Arial" w:eastAsia="Arial" w:hAnsi="Arial" w:cs="Arial"/>
              </w:rPr>
              <w:t xml:space="preserve">Leadership, </w:t>
            </w:r>
          </w:p>
          <w:p w14:paraId="74E74D52" w14:textId="77777777" w:rsidR="00710E0B" w:rsidRDefault="00710E0B" w:rsidP="00710E0B">
            <w:pPr>
              <w:jc w:val="center"/>
            </w:pPr>
            <w:r>
              <w:rPr>
                <w:rFonts w:ascii="Arial" w:eastAsia="Arial" w:hAnsi="Arial" w:cs="Arial"/>
              </w:rPr>
              <w:t xml:space="preserve">Management and Supervision </w:t>
            </w:r>
          </w:p>
        </w:tc>
        <w:tc>
          <w:tcPr>
            <w:tcW w:w="704" w:type="dxa"/>
            <w:tcBorders>
              <w:top w:val="single" w:sz="4" w:space="0" w:color="000000"/>
              <w:left w:val="single" w:sz="4" w:space="0" w:color="000000"/>
              <w:bottom w:val="single" w:sz="4" w:space="0" w:color="000000"/>
              <w:right w:val="single" w:sz="4" w:space="0" w:color="000000"/>
            </w:tcBorders>
            <w:vAlign w:val="center"/>
          </w:tcPr>
          <w:p w14:paraId="688E2E75" w14:textId="77777777" w:rsidR="00710E0B" w:rsidRDefault="00710E0B" w:rsidP="00710E0B">
            <w:pPr>
              <w:ind w:left="55"/>
            </w:pPr>
            <w:r>
              <w:rPr>
                <w:rFonts w:ascii="Arial" w:eastAsia="Arial" w:hAnsi="Arial" w:cs="Arial"/>
              </w:rPr>
              <w:t xml:space="preserve">1.1 </w:t>
            </w:r>
          </w:p>
        </w:tc>
        <w:tc>
          <w:tcPr>
            <w:tcW w:w="5534" w:type="dxa"/>
            <w:tcBorders>
              <w:top w:val="single" w:sz="4" w:space="0" w:color="000000"/>
              <w:left w:val="single" w:sz="4" w:space="0" w:color="000000"/>
              <w:bottom w:val="single" w:sz="4" w:space="0" w:color="000000"/>
              <w:right w:val="single" w:sz="4" w:space="0" w:color="000000"/>
            </w:tcBorders>
          </w:tcPr>
          <w:p w14:paraId="31993F75" w14:textId="77777777" w:rsidR="00710E0B" w:rsidRDefault="00710E0B" w:rsidP="0058764B">
            <w:pPr>
              <w:ind w:right="123"/>
            </w:pPr>
            <w:r>
              <w:rPr>
                <w:rFonts w:ascii="Arial" w:eastAsia="Arial" w:hAnsi="Arial" w:cs="Arial"/>
              </w:rPr>
              <w:t>Command</w:t>
            </w:r>
            <w:r w:rsidR="000D7CF3">
              <w:rPr>
                <w:rFonts w:ascii="Arial" w:eastAsia="Arial" w:hAnsi="Arial" w:cs="Arial"/>
              </w:rPr>
              <w:t xml:space="preserve"> / Lead</w:t>
            </w:r>
            <w:r w:rsidR="0058764B">
              <w:rPr>
                <w:rFonts w:ascii="Arial" w:eastAsia="Arial" w:hAnsi="Arial" w:cs="Arial"/>
              </w:rPr>
              <w:t xml:space="preserve"> all personnel within the Sector</w:t>
            </w:r>
            <w:r>
              <w:rPr>
                <w:rFonts w:ascii="Arial" w:eastAsia="Arial" w:hAnsi="Arial" w:cs="Arial"/>
              </w:rPr>
              <w:t xml:space="preserve"> in accordance with ACF Regulations and other relevant standing orders, instructions, and legislation</w:t>
            </w:r>
            <w:r w:rsidR="00B2008F">
              <w:rPr>
                <w:rFonts w:ascii="Arial" w:eastAsia="Arial" w:hAnsi="Arial" w:cs="Arial"/>
              </w:rPr>
              <w:t>.</w:t>
            </w:r>
            <w:r>
              <w:rPr>
                <w:rFonts w:ascii="Arial" w:eastAsia="Arial" w:hAnsi="Arial" w:cs="Arial"/>
              </w:rPr>
              <w:t xml:space="preserve"> </w:t>
            </w:r>
          </w:p>
        </w:tc>
      </w:tr>
      <w:tr w:rsidR="009F4E4D" w14:paraId="2595B978" w14:textId="77777777" w:rsidTr="009F4E4D">
        <w:trPr>
          <w:trHeight w:val="516"/>
        </w:trPr>
        <w:tc>
          <w:tcPr>
            <w:tcW w:w="734" w:type="dxa"/>
            <w:tcBorders>
              <w:top w:val="single" w:sz="4" w:space="0" w:color="000000"/>
              <w:left w:val="single" w:sz="4" w:space="0" w:color="000000"/>
              <w:bottom w:val="single" w:sz="4" w:space="0" w:color="auto"/>
              <w:right w:val="single" w:sz="4" w:space="0" w:color="000000"/>
            </w:tcBorders>
            <w:vAlign w:val="center"/>
          </w:tcPr>
          <w:p w14:paraId="0B3D8CE6" w14:textId="77777777" w:rsidR="00710E0B" w:rsidRDefault="00710E0B" w:rsidP="00710E0B">
            <w:pPr>
              <w:ind w:right="59"/>
              <w:jc w:val="center"/>
            </w:pPr>
            <w:r>
              <w:rPr>
                <w:rFonts w:ascii="Arial" w:eastAsia="Arial" w:hAnsi="Arial" w:cs="Arial"/>
              </w:rPr>
              <w:t xml:space="preserve">2 </w:t>
            </w:r>
          </w:p>
        </w:tc>
        <w:tc>
          <w:tcPr>
            <w:tcW w:w="2810" w:type="dxa"/>
            <w:tcBorders>
              <w:top w:val="single" w:sz="4" w:space="0" w:color="000000"/>
              <w:left w:val="single" w:sz="4" w:space="0" w:color="000000"/>
              <w:bottom w:val="single" w:sz="4" w:space="0" w:color="auto"/>
              <w:right w:val="single" w:sz="4" w:space="0" w:color="000000"/>
            </w:tcBorders>
          </w:tcPr>
          <w:p w14:paraId="5352FF29" w14:textId="77777777" w:rsidR="00710E0B" w:rsidRDefault="00710E0B" w:rsidP="00710E0B">
            <w:pPr>
              <w:jc w:val="center"/>
            </w:pPr>
            <w:r>
              <w:rPr>
                <w:rFonts w:ascii="Arial" w:eastAsia="Arial" w:hAnsi="Arial" w:cs="Arial"/>
              </w:rPr>
              <w:t xml:space="preserve">Training/Delivery  Planning / Organisation </w:t>
            </w:r>
          </w:p>
        </w:tc>
        <w:tc>
          <w:tcPr>
            <w:tcW w:w="704" w:type="dxa"/>
            <w:tcBorders>
              <w:top w:val="single" w:sz="4" w:space="0" w:color="000000"/>
              <w:left w:val="single" w:sz="4" w:space="0" w:color="000000"/>
              <w:bottom w:val="single" w:sz="4" w:space="0" w:color="000000"/>
              <w:right w:val="single" w:sz="4" w:space="0" w:color="000000"/>
            </w:tcBorders>
            <w:vAlign w:val="center"/>
          </w:tcPr>
          <w:p w14:paraId="3213BD29" w14:textId="77777777" w:rsidR="00710E0B" w:rsidRDefault="00710E0B" w:rsidP="00710E0B">
            <w:pPr>
              <w:ind w:left="55"/>
            </w:pPr>
            <w:r>
              <w:rPr>
                <w:rFonts w:ascii="Arial" w:eastAsia="Arial" w:hAnsi="Arial" w:cs="Arial"/>
              </w:rPr>
              <w:t xml:space="preserve">2.1 </w:t>
            </w:r>
          </w:p>
        </w:tc>
        <w:tc>
          <w:tcPr>
            <w:tcW w:w="5534" w:type="dxa"/>
            <w:tcBorders>
              <w:top w:val="single" w:sz="4" w:space="0" w:color="000000"/>
              <w:left w:val="single" w:sz="4" w:space="0" w:color="000000"/>
              <w:bottom w:val="single" w:sz="4" w:space="0" w:color="000000"/>
              <w:right w:val="single" w:sz="4" w:space="0" w:color="000000"/>
            </w:tcBorders>
          </w:tcPr>
          <w:p w14:paraId="3A4C8BA3" w14:textId="77777777" w:rsidR="00710E0B" w:rsidRDefault="00710E0B" w:rsidP="00710E0B">
            <w:pPr>
              <w:jc w:val="both"/>
            </w:pPr>
            <w:r>
              <w:rPr>
                <w:rFonts w:ascii="Arial" w:eastAsia="Arial" w:hAnsi="Arial" w:cs="Arial"/>
              </w:rPr>
              <w:t>D</w:t>
            </w:r>
            <w:r w:rsidR="0058764B">
              <w:rPr>
                <w:rFonts w:ascii="Arial" w:eastAsia="Arial" w:hAnsi="Arial" w:cs="Arial"/>
              </w:rPr>
              <w:t xml:space="preserve">irect training and other Sector </w:t>
            </w:r>
            <w:r>
              <w:rPr>
                <w:rFonts w:ascii="Arial" w:eastAsia="Arial" w:hAnsi="Arial" w:cs="Arial"/>
              </w:rPr>
              <w:t>activities to deliver the best possible Cadet Experience</w:t>
            </w:r>
            <w:r w:rsidR="00B2008F">
              <w:rPr>
                <w:rFonts w:ascii="Arial" w:eastAsia="Arial" w:hAnsi="Arial" w:cs="Arial"/>
              </w:rPr>
              <w:t>.</w:t>
            </w:r>
            <w:r>
              <w:rPr>
                <w:rFonts w:ascii="Arial" w:eastAsia="Arial" w:hAnsi="Arial" w:cs="Arial"/>
              </w:rPr>
              <w:t xml:space="preserve"> </w:t>
            </w:r>
          </w:p>
        </w:tc>
      </w:tr>
      <w:tr w:rsidR="009F4E4D" w14:paraId="3D251993" w14:textId="77777777" w:rsidTr="009F4E4D">
        <w:trPr>
          <w:trHeight w:val="1373"/>
        </w:trPr>
        <w:tc>
          <w:tcPr>
            <w:tcW w:w="734" w:type="dxa"/>
            <w:tcBorders>
              <w:top w:val="single" w:sz="4" w:space="0" w:color="auto"/>
              <w:left w:val="single" w:sz="4" w:space="0" w:color="auto"/>
              <w:bottom w:val="single" w:sz="4" w:space="0" w:color="auto"/>
              <w:right w:val="single" w:sz="4" w:space="0" w:color="auto"/>
            </w:tcBorders>
            <w:vAlign w:val="center"/>
          </w:tcPr>
          <w:p w14:paraId="7BF8EE7B" w14:textId="77777777" w:rsidR="00710E0B" w:rsidRDefault="00710E0B" w:rsidP="00710E0B">
            <w:pPr>
              <w:ind w:right="59"/>
              <w:jc w:val="center"/>
            </w:pPr>
            <w:r>
              <w:rPr>
                <w:rFonts w:ascii="Arial" w:eastAsia="Arial" w:hAnsi="Arial" w:cs="Arial"/>
              </w:rPr>
              <w:t xml:space="preserve">3 </w:t>
            </w:r>
          </w:p>
        </w:tc>
        <w:tc>
          <w:tcPr>
            <w:tcW w:w="2810" w:type="dxa"/>
            <w:tcBorders>
              <w:top w:val="single" w:sz="4" w:space="0" w:color="auto"/>
              <w:left w:val="single" w:sz="4" w:space="0" w:color="auto"/>
              <w:bottom w:val="single" w:sz="4" w:space="0" w:color="auto"/>
              <w:right w:val="single" w:sz="4" w:space="0" w:color="auto"/>
            </w:tcBorders>
            <w:vAlign w:val="center"/>
          </w:tcPr>
          <w:p w14:paraId="17E1E63D" w14:textId="77777777" w:rsidR="00710E0B" w:rsidRDefault="00710E0B" w:rsidP="00710E0B">
            <w:pPr>
              <w:ind w:right="58"/>
              <w:jc w:val="center"/>
            </w:pPr>
            <w:r>
              <w:rPr>
                <w:rFonts w:ascii="Arial" w:eastAsia="Arial" w:hAnsi="Arial" w:cs="Arial"/>
              </w:rPr>
              <w:t xml:space="preserve">Administration </w:t>
            </w:r>
          </w:p>
        </w:tc>
        <w:tc>
          <w:tcPr>
            <w:tcW w:w="704" w:type="dxa"/>
            <w:tcBorders>
              <w:top w:val="single" w:sz="4" w:space="0" w:color="000000"/>
              <w:left w:val="single" w:sz="4" w:space="0" w:color="auto"/>
              <w:bottom w:val="single" w:sz="4" w:space="0" w:color="000000"/>
              <w:right w:val="single" w:sz="4" w:space="0" w:color="000000"/>
            </w:tcBorders>
            <w:vAlign w:val="center"/>
          </w:tcPr>
          <w:p w14:paraId="504A67E2" w14:textId="77777777" w:rsidR="00710E0B" w:rsidRDefault="00710E0B" w:rsidP="00710E0B">
            <w:pPr>
              <w:ind w:left="55"/>
            </w:pPr>
            <w:r>
              <w:rPr>
                <w:rFonts w:ascii="Arial" w:eastAsia="Arial" w:hAnsi="Arial" w:cs="Arial"/>
              </w:rPr>
              <w:t xml:space="preserve">3.1 </w:t>
            </w:r>
          </w:p>
        </w:tc>
        <w:tc>
          <w:tcPr>
            <w:tcW w:w="5534" w:type="dxa"/>
            <w:tcBorders>
              <w:top w:val="single" w:sz="4" w:space="0" w:color="000000"/>
              <w:left w:val="single" w:sz="4" w:space="0" w:color="000000"/>
              <w:bottom w:val="single" w:sz="4" w:space="0" w:color="000000"/>
              <w:right w:val="single" w:sz="4" w:space="0" w:color="000000"/>
            </w:tcBorders>
          </w:tcPr>
          <w:p w14:paraId="51802C02" w14:textId="77777777" w:rsidR="00710E0B" w:rsidRDefault="0058764B" w:rsidP="00710E0B">
            <w:r>
              <w:rPr>
                <w:rFonts w:ascii="Arial" w:eastAsia="Arial" w:hAnsi="Arial" w:cs="Arial"/>
              </w:rPr>
              <w:t>Command</w:t>
            </w:r>
            <w:r w:rsidR="000D7CF3">
              <w:rPr>
                <w:rFonts w:ascii="Arial" w:eastAsia="Arial" w:hAnsi="Arial" w:cs="Arial"/>
              </w:rPr>
              <w:t xml:space="preserve"> / Lead</w:t>
            </w:r>
            <w:r>
              <w:rPr>
                <w:rFonts w:ascii="Arial" w:eastAsia="Arial" w:hAnsi="Arial" w:cs="Arial"/>
              </w:rPr>
              <w:t xml:space="preserve"> the Sector</w:t>
            </w:r>
            <w:r w:rsidR="00710E0B">
              <w:rPr>
                <w:rFonts w:ascii="Arial" w:eastAsia="Arial" w:hAnsi="Arial" w:cs="Arial"/>
              </w:rPr>
              <w:t>, ensuring that primary and secondary roles are recruited to, that training and development of CFAV</w:t>
            </w:r>
            <w:r>
              <w:rPr>
                <w:rFonts w:ascii="Arial" w:eastAsia="Arial" w:hAnsi="Arial" w:cs="Arial"/>
              </w:rPr>
              <w:t>s</w:t>
            </w:r>
            <w:r w:rsidR="00710E0B">
              <w:rPr>
                <w:rFonts w:ascii="Arial" w:eastAsia="Arial" w:hAnsi="Arial" w:cs="Arial"/>
              </w:rPr>
              <w:t xml:space="preserve"> is in place and that identification, selection and mentoring of newly appointed post</w:t>
            </w:r>
            <w:r w:rsidR="00B2008F">
              <w:rPr>
                <w:rFonts w:ascii="Arial" w:eastAsia="Arial" w:hAnsi="Arial" w:cs="Arial"/>
              </w:rPr>
              <w:t xml:space="preserve"> </w:t>
            </w:r>
            <w:r w:rsidR="00710E0B">
              <w:rPr>
                <w:rFonts w:ascii="Arial" w:eastAsia="Arial" w:hAnsi="Arial" w:cs="Arial"/>
              </w:rPr>
              <w:t>holders is in place, including candidates for A</w:t>
            </w:r>
            <w:r>
              <w:rPr>
                <w:rFonts w:ascii="Arial" w:eastAsia="Arial" w:hAnsi="Arial" w:cs="Arial"/>
              </w:rPr>
              <w:t xml:space="preserve">rmy </w:t>
            </w:r>
            <w:r w:rsidR="00710E0B">
              <w:rPr>
                <w:rFonts w:ascii="Arial" w:eastAsia="Arial" w:hAnsi="Arial" w:cs="Arial"/>
              </w:rPr>
              <w:t>C</w:t>
            </w:r>
            <w:r>
              <w:rPr>
                <w:rFonts w:ascii="Arial" w:eastAsia="Arial" w:hAnsi="Arial" w:cs="Arial"/>
              </w:rPr>
              <w:t xml:space="preserve">adet Commissioning </w:t>
            </w:r>
            <w:r w:rsidR="00710E0B">
              <w:rPr>
                <w:rFonts w:ascii="Arial" w:eastAsia="Arial" w:hAnsi="Arial" w:cs="Arial"/>
              </w:rPr>
              <w:t>B</w:t>
            </w:r>
            <w:r>
              <w:rPr>
                <w:rFonts w:ascii="Arial" w:eastAsia="Arial" w:hAnsi="Arial" w:cs="Arial"/>
              </w:rPr>
              <w:t>oard (ACCB)</w:t>
            </w:r>
            <w:r w:rsidR="00B2008F">
              <w:rPr>
                <w:rFonts w:ascii="Arial" w:eastAsia="Arial" w:hAnsi="Arial" w:cs="Arial"/>
              </w:rPr>
              <w:t>.</w:t>
            </w:r>
            <w:r w:rsidR="00710E0B">
              <w:rPr>
                <w:rFonts w:ascii="Arial" w:eastAsia="Arial" w:hAnsi="Arial" w:cs="Arial"/>
              </w:rPr>
              <w:t xml:space="preserve"> </w:t>
            </w:r>
          </w:p>
        </w:tc>
      </w:tr>
      <w:tr w:rsidR="009F4E4D" w14:paraId="1DBE1479" w14:textId="77777777" w:rsidTr="009F4E4D">
        <w:trPr>
          <w:trHeight w:val="578"/>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5352F5DE" w14:textId="77777777" w:rsidR="00710E0B" w:rsidRDefault="00710E0B" w:rsidP="00710E0B">
            <w:pPr>
              <w:ind w:right="59"/>
              <w:jc w:val="center"/>
            </w:pPr>
            <w:r>
              <w:rPr>
                <w:rFonts w:ascii="Arial" w:eastAsia="Arial" w:hAnsi="Arial" w:cs="Arial"/>
              </w:rPr>
              <w:t xml:space="preserve">4 </w:t>
            </w:r>
          </w:p>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30AF1AD8" w14:textId="77777777" w:rsidR="00710E0B" w:rsidRDefault="00710E0B" w:rsidP="00710E0B">
            <w:pPr>
              <w:ind w:right="55"/>
              <w:jc w:val="center"/>
            </w:pPr>
            <w:r>
              <w:rPr>
                <w:rFonts w:ascii="Arial" w:eastAsia="Arial" w:hAnsi="Arial" w:cs="Arial"/>
              </w:rPr>
              <w:t xml:space="preserve">Attendance </w:t>
            </w:r>
          </w:p>
        </w:tc>
        <w:tc>
          <w:tcPr>
            <w:tcW w:w="704" w:type="dxa"/>
            <w:tcBorders>
              <w:top w:val="single" w:sz="4" w:space="0" w:color="000000"/>
              <w:left w:val="single" w:sz="4" w:space="0" w:color="auto"/>
              <w:bottom w:val="single" w:sz="4" w:space="0" w:color="000000"/>
              <w:right w:val="single" w:sz="4" w:space="0" w:color="000000"/>
            </w:tcBorders>
            <w:vAlign w:val="center"/>
          </w:tcPr>
          <w:p w14:paraId="48A5981A" w14:textId="77777777" w:rsidR="00710E0B" w:rsidRDefault="00710E0B" w:rsidP="00710E0B">
            <w:pPr>
              <w:ind w:left="55"/>
            </w:pPr>
            <w:r>
              <w:rPr>
                <w:rFonts w:ascii="Arial" w:eastAsia="Arial" w:hAnsi="Arial" w:cs="Arial"/>
              </w:rPr>
              <w:t xml:space="preserve">4.1 </w:t>
            </w:r>
          </w:p>
        </w:tc>
        <w:tc>
          <w:tcPr>
            <w:tcW w:w="5534" w:type="dxa"/>
            <w:tcBorders>
              <w:top w:val="single" w:sz="4" w:space="0" w:color="000000"/>
              <w:left w:val="single" w:sz="4" w:space="0" w:color="000000"/>
              <w:bottom w:val="single" w:sz="4" w:space="0" w:color="000000"/>
              <w:right w:val="single" w:sz="4" w:space="0" w:color="000000"/>
            </w:tcBorders>
            <w:vAlign w:val="center"/>
          </w:tcPr>
          <w:p w14:paraId="13C8E9CD" w14:textId="77777777" w:rsidR="00710E0B" w:rsidRDefault="0058764B" w:rsidP="00710E0B">
            <w:r>
              <w:rPr>
                <w:rFonts w:ascii="Arial" w:eastAsia="Arial" w:hAnsi="Arial" w:cs="Arial"/>
              </w:rPr>
              <w:t>Attend and lead Sector</w:t>
            </w:r>
            <w:r w:rsidR="00710E0B">
              <w:rPr>
                <w:rFonts w:ascii="Arial" w:eastAsia="Arial" w:hAnsi="Arial" w:cs="Arial"/>
              </w:rPr>
              <w:t xml:space="preserve"> command</w:t>
            </w:r>
            <w:r w:rsidR="000D7CF3">
              <w:rPr>
                <w:rFonts w:ascii="Arial" w:eastAsia="Arial" w:hAnsi="Arial" w:cs="Arial"/>
              </w:rPr>
              <w:t xml:space="preserve"> group meeting /</w:t>
            </w:r>
            <w:r w:rsidR="00710E0B">
              <w:rPr>
                <w:rFonts w:ascii="Arial" w:eastAsia="Arial" w:hAnsi="Arial" w:cs="Arial"/>
              </w:rPr>
              <w:t xml:space="preserve"> conferences</w:t>
            </w:r>
            <w:r w:rsidR="00B2008F">
              <w:rPr>
                <w:rFonts w:ascii="Arial" w:eastAsia="Arial" w:hAnsi="Arial" w:cs="Arial"/>
              </w:rPr>
              <w:t>.</w:t>
            </w:r>
            <w:r w:rsidR="00710E0B">
              <w:rPr>
                <w:rFonts w:ascii="Arial" w:eastAsia="Arial" w:hAnsi="Arial" w:cs="Arial"/>
              </w:rPr>
              <w:t xml:space="preserve"> </w:t>
            </w:r>
          </w:p>
        </w:tc>
      </w:tr>
      <w:tr w:rsidR="009F4E4D" w14:paraId="7DB46292" w14:textId="77777777" w:rsidTr="009F4E4D">
        <w:trPr>
          <w:trHeight w:val="576"/>
        </w:trPr>
        <w:tc>
          <w:tcPr>
            <w:tcW w:w="734" w:type="dxa"/>
            <w:vMerge/>
            <w:tcBorders>
              <w:top w:val="single" w:sz="4" w:space="0" w:color="auto"/>
              <w:left w:val="single" w:sz="4" w:space="0" w:color="auto"/>
              <w:bottom w:val="single" w:sz="4" w:space="0" w:color="auto"/>
              <w:right w:val="single" w:sz="4" w:space="0" w:color="auto"/>
            </w:tcBorders>
          </w:tcPr>
          <w:p w14:paraId="202425E0" w14:textId="77777777" w:rsidR="00710E0B" w:rsidRDefault="00710E0B" w:rsidP="00710E0B"/>
        </w:tc>
        <w:tc>
          <w:tcPr>
            <w:tcW w:w="2810" w:type="dxa"/>
            <w:vMerge/>
            <w:tcBorders>
              <w:top w:val="single" w:sz="4" w:space="0" w:color="auto"/>
              <w:left w:val="single" w:sz="4" w:space="0" w:color="auto"/>
              <w:bottom w:val="single" w:sz="4" w:space="0" w:color="auto"/>
              <w:right w:val="single" w:sz="4" w:space="0" w:color="auto"/>
            </w:tcBorders>
          </w:tcPr>
          <w:p w14:paraId="25CDB388" w14:textId="77777777" w:rsidR="00710E0B" w:rsidRDefault="00710E0B"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5F6D21E0" w14:textId="77777777" w:rsidR="00710E0B" w:rsidRDefault="00710E0B" w:rsidP="00710E0B">
            <w:pPr>
              <w:ind w:left="55"/>
            </w:pPr>
            <w:r>
              <w:rPr>
                <w:rFonts w:ascii="Arial" w:eastAsia="Arial" w:hAnsi="Arial" w:cs="Arial"/>
              </w:rPr>
              <w:t xml:space="preserve">4.2 </w:t>
            </w:r>
          </w:p>
        </w:tc>
        <w:tc>
          <w:tcPr>
            <w:tcW w:w="5534" w:type="dxa"/>
            <w:tcBorders>
              <w:top w:val="single" w:sz="4" w:space="0" w:color="000000"/>
              <w:left w:val="single" w:sz="4" w:space="0" w:color="000000"/>
              <w:bottom w:val="single" w:sz="4" w:space="0" w:color="000000"/>
              <w:right w:val="single" w:sz="4" w:space="0" w:color="000000"/>
            </w:tcBorders>
            <w:vAlign w:val="center"/>
          </w:tcPr>
          <w:p w14:paraId="78B9746D" w14:textId="77777777" w:rsidR="00710E0B" w:rsidRDefault="0058764B" w:rsidP="00710E0B">
            <w:r>
              <w:rPr>
                <w:rFonts w:ascii="Arial" w:eastAsia="Arial" w:hAnsi="Arial" w:cs="Arial"/>
              </w:rPr>
              <w:t xml:space="preserve">Direct </w:t>
            </w:r>
            <w:r w:rsidR="00710E0B">
              <w:rPr>
                <w:rFonts w:ascii="Arial" w:eastAsia="Arial" w:hAnsi="Arial" w:cs="Arial"/>
              </w:rPr>
              <w:t>and attend annual and weekend camps</w:t>
            </w:r>
            <w:r w:rsidR="00B2008F">
              <w:rPr>
                <w:rFonts w:ascii="Arial" w:eastAsia="Arial" w:hAnsi="Arial" w:cs="Arial"/>
              </w:rPr>
              <w:t>.</w:t>
            </w:r>
            <w:r w:rsidR="00710E0B">
              <w:rPr>
                <w:rFonts w:ascii="Arial" w:eastAsia="Arial" w:hAnsi="Arial" w:cs="Arial"/>
              </w:rPr>
              <w:t xml:space="preserve"> </w:t>
            </w:r>
          </w:p>
        </w:tc>
      </w:tr>
      <w:tr w:rsidR="009F4E4D" w14:paraId="7B51665D" w14:textId="77777777" w:rsidTr="009F4E4D">
        <w:trPr>
          <w:trHeight w:val="579"/>
        </w:trPr>
        <w:tc>
          <w:tcPr>
            <w:tcW w:w="734" w:type="dxa"/>
            <w:vMerge/>
            <w:tcBorders>
              <w:top w:val="single" w:sz="4" w:space="0" w:color="auto"/>
              <w:left w:val="single" w:sz="4" w:space="0" w:color="auto"/>
              <w:bottom w:val="single" w:sz="4" w:space="0" w:color="auto"/>
              <w:right w:val="single" w:sz="4" w:space="0" w:color="auto"/>
            </w:tcBorders>
          </w:tcPr>
          <w:p w14:paraId="0C366750" w14:textId="77777777" w:rsidR="00710E0B" w:rsidRDefault="00710E0B" w:rsidP="00710E0B"/>
        </w:tc>
        <w:tc>
          <w:tcPr>
            <w:tcW w:w="2810" w:type="dxa"/>
            <w:vMerge/>
            <w:tcBorders>
              <w:top w:val="single" w:sz="4" w:space="0" w:color="auto"/>
              <w:left w:val="single" w:sz="4" w:space="0" w:color="auto"/>
              <w:bottom w:val="single" w:sz="4" w:space="0" w:color="auto"/>
              <w:right w:val="single" w:sz="4" w:space="0" w:color="auto"/>
            </w:tcBorders>
          </w:tcPr>
          <w:p w14:paraId="1E262DAC" w14:textId="77777777" w:rsidR="00710E0B" w:rsidRDefault="00710E0B"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39B2EF82" w14:textId="77777777" w:rsidR="00710E0B" w:rsidRDefault="00710E0B" w:rsidP="00710E0B">
            <w:pPr>
              <w:ind w:left="55"/>
            </w:pPr>
            <w:r>
              <w:rPr>
                <w:rFonts w:ascii="Arial" w:eastAsia="Arial" w:hAnsi="Arial" w:cs="Arial"/>
              </w:rPr>
              <w:t xml:space="preserve">4.3 </w:t>
            </w:r>
          </w:p>
        </w:tc>
        <w:tc>
          <w:tcPr>
            <w:tcW w:w="5534" w:type="dxa"/>
            <w:tcBorders>
              <w:top w:val="single" w:sz="4" w:space="0" w:color="000000"/>
              <w:left w:val="single" w:sz="4" w:space="0" w:color="000000"/>
              <w:bottom w:val="single" w:sz="4" w:space="0" w:color="000000"/>
              <w:right w:val="single" w:sz="4" w:space="0" w:color="000000"/>
            </w:tcBorders>
          </w:tcPr>
          <w:p w14:paraId="209B27C5" w14:textId="77777777" w:rsidR="00710E0B" w:rsidRDefault="000D7CF3" w:rsidP="00710E0B">
            <w:pPr>
              <w:jc w:val="both"/>
            </w:pPr>
            <w:r>
              <w:rPr>
                <w:rFonts w:ascii="Arial" w:eastAsia="Arial" w:hAnsi="Arial" w:cs="Arial"/>
              </w:rPr>
              <w:t xml:space="preserve">Attend the </w:t>
            </w:r>
            <w:r w:rsidR="00710E0B">
              <w:rPr>
                <w:rFonts w:ascii="Arial" w:eastAsia="Arial" w:hAnsi="Arial" w:cs="Arial"/>
              </w:rPr>
              <w:t>Senior Officers course within one year of appointment</w:t>
            </w:r>
            <w:r w:rsidR="00B2008F">
              <w:rPr>
                <w:rFonts w:ascii="Arial" w:eastAsia="Arial" w:hAnsi="Arial" w:cs="Arial"/>
              </w:rPr>
              <w:t>.</w:t>
            </w:r>
            <w:r w:rsidR="00710E0B">
              <w:rPr>
                <w:rFonts w:ascii="Arial" w:eastAsia="Arial" w:hAnsi="Arial" w:cs="Arial"/>
              </w:rPr>
              <w:t xml:space="preserve">  </w:t>
            </w:r>
            <w:r>
              <w:rPr>
                <w:rFonts w:ascii="Arial" w:eastAsia="Arial" w:hAnsi="Arial" w:cs="Arial"/>
              </w:rPr>
              <w:t>(if already not completed within the last three years)</w:t>
            </w:r>
          </w:p>
        </w:tc>
      </w:tr>
      <w:tr w:rsidR="009F4E4D" w14:paraId="4D9F5B40" w14:textId="77777777" w:rsidTr="009F4E4D">
        <w:trPr>
          <w:trHeight w:val="576"/>
        </w:trPr>
        <w:tc>
          <w:tcPr>
            <w:tcW w:w="734" w:type="dxa"/>
            <w:vMerge/>
            <w:tcBorders>
              <w:top w:val="single" w:sz="4" w:space="0" w:color="auto"/>
              <w:left w:val="single" w:sz="4" w:space="0" w:color="auto"/>
              <w:bottom w:val="single" w:sz="4" w:space="0" w:color="auto"/>
              <w:right w:val="single" w:sz="4" w:space="0" w:color="auto"/>
            </w:tcBorders>
          </w:tcPr>
          <w:p w14:paraId="7CD0E7A8" w14:textId="77777777" w:rsidR="00710E0B" w:rsidRDefault="00710E0B" w:rsidP="00710E0B"/>
        </w:tc>
        <w:tc>
          <w:tcPr>
            <w:tcW w:w="2810" w:type="dxa"/>
            <w:vMerge/>
            <w:tcBorders>
              <w:top w:val="single" w:sz="4" w:space="0" w:color="auto"/>
              <w:left w:val="single" w:sz="4" w:space="0" w:color="auto"/>
              <w:bottom w:val="single" w:sz="4" w:space="0" w:color="auto"/>
              <w:right w:val="single" w:sz="4" w:space="0" w:color="auto"/>
            </w:tcBorders>
          </w:tcPr>
          <w:p w14:paraId="75540B31" w14:textId="77777777" w:rsidR="00710E0B" w:rsidRDefault="00710E0B"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343E5E0C" w14:textId="77777777" w:rsidR="00710E0B" w:rsidRDefault="00710E0B" w:rsidP="00710E0B">
            <w:pPr>
              <w:ind w:left="55"/>
            </w:pPr>
            <w:r>
              <w:rPr>
                <w:rFonts w:ascii="Arial" w:eastAsia="Arial" w:hAnsi="Arial" w:cs="Arial"/>
              </w:rPr>
              <w:t xml:space="preserve">4.4 </w:t>
            </w:r>
          </w:p>
        </w:tc>
        <w:tc>
          <w:tcPr>
            <w:tcW w:w="5534" w:type="dxa"/>
            <w:tcBorders>
              <w:top w:val="single" w:sz="4" w:space="0" w:color="000000"/>
              <w:left w:val="single" w:sz="4" w:space="0" w:color="000000"/>
              <w:bottom w:val="single" w:sz="4" w:space="0" w:color="000000"/>
              <w:right w:val="single" w:sz="4" w:space="0" w:color="000000"/>
            </w:tcBorders>
          </w:tcPr>
          <w:p w14:paraId="57AAC6F4" w14:textId="77777777" w:rsidR="00710E0B" w:rsidRDefault="00710E0B" w:rsidP="00710E0B">
            <w:pPr>
              <w:ind w:right="34"/>
            </w:pPr>
            <w:r>
              <w:rPr>
                <w:rFonts w:ascii="Arial" w:eastAsia="Arial" w:hAnsi="Arial" w:cs="Arial"/>
              </w:rPr>
              <w:t xml:space="preserve">Attend other </w:t>
            </w:r>
            <w:r w:rsidR="0058764B">
              <w:rPr>
                <w:rFonts w:ascii="Arial" w:eastAsia="Arial" w:hAnsi="Arial" w:cs="Arial"/>
              </w:rPr>
              <w:t>activities as required e.g. JMC me</w:t>
            </w:r>
            <w:r w:rsidR="000D7CF3">
              <w:rPr>
                <w:rFonts w:ascii="Arial" w:eastAsia="Arial" w:hAnsi="Arial" w:cs="Arial"/>
              </w:rPr>
              <w:t xml:space="preserve">etings / conferences / events, </w:t>
            </w:r>
            <w:r w:rsidR="0058764B">
              <w:rPr>
                <w:rFonts w:ascii="Arial" w:eastAsia="Arial" w:hAnsi="Arial" w:cs="Arial"/>
              </w:rPr>
              <w:t xml:space="preserve">ACF </w:t>
            </w:r>
            <w:r>
              <w:rPr>
                <w:rFonts w:ascii="Arial" w:eastAsia="Arial" w:hAnsi="Arial" w:cs="Arial"/>
              </w:rPr>
              <w:t>conferences, civic engagements</w:t>
            </w:r>
            <w:r w:rsidR="00B2008F">
              <w:rPr>
                <w:rFonts w:ascii="Arial" w:eastAsia="Arial" w:hAnsi="Arial" w:cs="Arial"/>
              </w:rPr>
              <w:t>.</w:t>
            </w:r>
            <w:r>
              <w:rPr>
                <w:rFonts w:ascii="Arial" w:eastAsia="Arial" w:hAnsi="Arial" w:cs="Arial"/>
              </w:rPr>
              <w:t xml:space="preserve"> </w:t>
            </w:r>
          </w:p>
        </w:tc>
      </w:tr>
      <w:tr w:rsidR="009F4E4D" w14:paraId="04C61962" w14:textId="77777777" w:rsidTr="009F4E4D">
        <w:trPr>
          <w:trHeight w:val="578"/>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757C9391" w14:textId="77777777" w:rsidR="009F4E4D" w:rsidRDefault="007C2E91" w:rsidP="009F4E4D">
            <w:pPr>
              <w:tabs>
                <w:tab w:val="center" w:pos="1846"/>
              </w:tabs>
            </w:pPr>
            <w:r>
              <w:rPr>
                <w:rFonts w:ascii="Arial" w:eastAsia="Arial" w:hAnsi="Arial" w:cs="Arial"/>
              </w:rPr>
              <w:t xml:space="preserve">                      </w:t>
            </w:r>
            <w:r w:rsidR="009F4E4D">
              <w:rPr>
                <w:rFonts w:ascii="Arial" w:eastAsia="Arial" w:hAnsi="Arial" w:cs="Arial"/>
              </w:rPr>
              <w:t>5</w:t>
            </w:r>
            <w:r w:rsidR="009F4E4D">
              <w:rPr>
                <w:rFonts w:ascii="Arial" w:eastAsia="Arial" w:hAnsi="Arial" w:cs="Arial"/>
              </w:rPr>
              <w:tab/>
              <w:t xml:space="preserve"> </w:t>
            </w:r>
          </w:p>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47362267" w14:textId="77777777" w:rsidR="009F4E4D" w:rsidRDefault="009F4E4D"/>
          <w:p w14:paraId="02D2A5A9" w14:textId="77777777" w:rsidR="009F4E4D" w:rsidRDefault="009F4E4D" w:rsidP="00710E0B">
            <w:pPr>
              <w:tabs>
                <w:tab w:val="center" w:pos="1846"/>
              </w:tabs>
            </w:pPr>
            <w:r>
              <w:rPr>
                <w:rFonts w:ascii="Arial" w:eastAsia="Arial" w:hAnsi="Arial" w:cs="Arial"/>
              </w:rPr>
              <w:t xml:space="preserve">          Governance</w:t>
            </w:r>
          </w:p>
        </w:tc>
        <w:tc>
          <w:tcPr>
            <w:tcW w:w="704" w:type="dxa"/>
            <w:tcBorders>
              <w:top w:val="single" w:sz="4" w:space="0" w:color="000000"/>
              <w:left w:val="single" w:sz="4" w:space="0" w:color="auto"/>
              <w:bottom w:val="single" w:sz="4" w:space="0" w:color="000000"/>
              <w:right w:val="single" w:sz="4" w:space="0" w:color="000000"/>
            </w:tcBorders>
            <w:vAlign w:val="center"/>
          </w:tcPr>
          <w:p w14:paraId="6629E882" w14:textId="77777777" w:rsidR="009F4E4D" w:rsidRDefault="009F4E4D" w:rsidP="00710E0B">
            <w:pPr>
              <w:ind w:left="55"/>
            </w:pPr>
            <w:r>
              <w:rPr>
                <w:rFonts w:ascii="Arial" w:eastAsia="Arial" w:hAnsi="Arial" w:cs="Arial"/>
              </w:rPr>
              <w:t xml:space="preserve">5.1 </w:t>
            </w:r>
          </w:p>
        </w:tc>
        <w:tc>
          <w:tcPr>
            <w:tcW w:w="5534" w:type="dxa"/>
            <w:tcBorders>
              <w:top w:val="single" w:sz="4" w:space="0" w:color="000000"/>
              <w:left w:val="single" w:sz="4" w:space="0" w:color="000000"/>
              <w:bottom w:val="single" w:sz="4" w:space="0" w:color="000000"/>
              <w:right w:val="single" w:sz="4" w:space="0" w:color="000000"/>
            </w:tcBorders>
          </w:tcPr>
          <w:p w14:paraId="70C9B232" w14:textId="77777777" w:rsidR="009F4E4D" w:rsidRDefault="009F4E4D" w:rsidP="00710E0B">
            <w:r>
              <w:rPr>
                <w:rFonts w:ascii="Arial" w:eastAsia="Arial" w:hAnsi="Arial" w:cs="Arial"/>
              </w:rPr>
              <w:t xml:space="preserve">Ensure that all activities are delivered within a safe operating envelope (Army Cadet Safe System of Training). </w:t>
            </w:r>
          </w:p>
        </w:tc>
      </w:tr>
      <w:tr w:rsidR="009F4E4D" w14:paraId="1314EE1D" w14:textId="77777777" w:rsidTr="009F4E4D">
        <w:trPr>
          <w:trHeight w:val="554"/>
        </w:trPr>
        <w:tc>
          <w:tcPr>
            <w:tcW w:w="734" w:type="dxa"/>
            <w:vMerge/>
            <w:tcBorders>
              <w:top w:val="single" w:sz="4" w:space="0" w:color="auto"/>
              <w:left w:val="single" w:sz="4" w:space="0" w:color="auto"/>
              <w:bottom w:val="single" w:sz="4" w:space="0" w:color="auto"/>
              <w:right w:val="single" w:sz="4" w:space="0" w:color="auto"/>
            </w:tcBorders>
          </w:tcPr>
          <w:p w14:paraId="3EC889C3" w14:textId="77777777" w:rsidR="009F4E4D" w:rsidRDefault="009F4E4D" w:rsidP="00710E0B"/>
        </w:tc>
        <w:tc>
          <w:tcPr>
            <w:tcW w:w="2810" w:type="dxa"/>
            <w:vMerge/>
            <w:tcBorders>
              <w:top w:val="single" w:sz="4" w:space="0" w:color="auto"/>
              <w:left w:val="single" w:sz="4" w:space="0" w:color="auto"/>
              <w:bottom w:val="single" w:sz="4" w:space="0" w:color="auto"/>
              <w:right w:val="single" w:sz="4" w:space="0" w:color="auto"/>
            </w:tcBorders>
          </w:tcPr>
          <w:p w14:paraId="2E59CA6B" w14:textId="77777777" w:rsidR="009F4E4D" w:rsidRDefault="009F4E4D"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45B736C6" w14:textId="77777777" w:rsidR="009F4E4D" w:rsidRDefault="009F4E4D" w:rsidP="00710E0B">
            <w:pPr>
              <w:ind w:left="55"/>
            </w:pPr>
            <w:r>
              <w:rPr>
                <w:rFonts w:ascii="Arial" w:eastAsia="Arial" w:hAnsi="Arial" w:cs="Arial"/>
              </w:rPr>
              <w:t xml:space="preserve">5.2 </w:t>
            </w:r>
          </w:p>
        </w:tc>
        <w:tc>
          <w:tcPr>
            <w:tcW w:w="5534" w:type="dxa"/>
            <w:tcBorders>
              <w:top w:val="single" w:sz="4" w:space="0" w:color="000000"/>
              <w:left w:val="single" w:sz="4" w:space="0" w:color="000000"/>
              <w:bottom w:val="single" w:sz="4" w:space="0" w:color="000000"/>
              <w:right w:val="single" w:sz="4" w:space="0" w:color="000000"/>
            </w:tcBorders>
          </w:tcPr>
          <w:p w14:paraId="20BD23D9" w14:textId="77777777" w:rsidR="009F4E4D" w:rsidRDefault="009F4E4D" w:rsidP="00710E0B">
            <w:r>
              <w:rPr>
                <w:rFonts w:ascii="Arial" w:eastAsia="Arial" w:hAnsi="Arial" w:cs="Arial"/>
              </w:rPr>
              <w:t xml:space="preserve">Monitor and maintain the wellbeing of all CFAVs and Cadets. </w:t>
            </w:r>
          </w:p>
        </w:tc>
      </w:tr>
      <w:tr w:rsidR="009F4E4D" w14:paraId="17C956A4" w14:textId="77777777" w:rsidTr="009F4E4D">
        <w:trPr>
          <w:trHeight w:val="557"/>
        </w:trPr>
        <w:tc>
          <w:tcPr>
            <w:tcW w:w="734" w:type="dxa"/>
            <w:vMerge/>
            <w:tcBorders>
              <w:top w:val="single" w:sz="4" w:space="0" w:color="auto"/>
              <w:left w:val="single" w:sz="4" w:space="0" w:color="auto"/>
              <w:bottom w:val="single" w:sz="4" w:space="0" w:color="auto"/>
              <w:right w:val="single" w:sz="4" w:space="0" w:color="auto"/>
            </w:tcBorders>
          </w:tcPr>
          <w:p w14:paraId="24FF7D71" w14:textId="77777777" w:rsidR="009F4E4D" w:rsidRDefault="009F4E4D" w:rsidP="00710E0B"/>
        </w:tc>
        <w:tc>
          <w:tcPr>
            <w:tcW w:w="2810" w:type="dxa"/>
            <w:vMerge/>
            <w:tcBorders>
              <w:top w:val="single" w:sz="4" w:space="0" w:color="auto"/>
              <w:left w:val="single" w:sz="4" w:space="0" w:color="auto"/>
              <w:bottom w:val="single" w:sz="4" w:space="0" w:color="auto"/>
              <w:right w:val="single" w:sz="4" w:space="0" w:color="auto"/>
            </w:tcBorders>
          </w:tcPr>
          <w:p w14:paraId="787C26A6" w14:textId="77777777" w:rsidR="009F4E4D" w:rsidRDefault="009F4E4D"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4DE39CE6" w14:textId="77777777" w:rsidR="009F4E4D" w:rsidRDefault="009F4E4D" w:rsidP="00710E0B">
            <w:pPr>
              <w:ind w:left="55"/>
            </w:pPr>
            <w:r>
              <w:rPr>
                <w:rFonts w:ascii="Arial" w:eastAsia="Arial" w:hAnsi="Arial" w:cs="Arial"/>
              </w:rPr>
              <w:t xml:space="preserve">5.3 </w:t>
            </w:r>
          </w:p>
        </w:tc>
        <w:tc>
          <w:tcPr>
            <w:tcW w:w="5534" w:type="dxa"/>
            <w:tcBorders>
              <w:top w:val="single" w:sz="4" w:space="0" w:color="000000"/>
              <w:left w:val="single" w:sz="4" w:space="0" w:color="000000"/>
              <w:bottom w:val="single" w:sz="4" w:space="0" w:color="000000"/>
              <w:right w:val="single" w:sz="4" w:space="0" w:color="000000"/>
            </w:tcBorders>
          </w:tcPr>
          <w:p w14:paraId="3007014B" w14:textId="77777777" w:rsidR="009F4E4D" w:rsidRDefault="009F4E4D" w:rsidP="00710E0B">
            <w:pPr>
              <w:jc w:val="both"/>
            </w:pPr>
            <w:r>
              <w:rPr>
                <w:rFonts w:ascii="Arial" w:eastAsia="Arial" w:hAnsi="Arial" w:cs="Arial"/>
              </w:rPr>
              <w:t xml:space="preserve">Ensure that security policies and guidelines are compliant and adhered with. </w:t>
            </w:r>
          </w:p>
        </w:tc>
      </w:tr>
      <w:tr w:rsidR="009F4E4D" w14:paraId="7FAAAB94" w14:textId="77777777" w:rsidTr="009F4E4D">
        <w:trPr>
          <w:trHeight w:val="828"/>
        </w:trPr>
        <w:tc>
          <w:tcPr>
            <w:tcW w:w="734" w:type="dxa"/>
            <w:vMerge/>
            <w:tcBorders>
              <w:top w:val="single" w:sz="4" w:space="0" w:color="auto"/>
              <w:left w:val="single" w:sz="4" w:space="0" w:color="auto"/>
              <w:bottom w:val="single" w:sz="4" w:space="0" w:color="auto"/>
              <w:right w:val="single" w:sz="4" w:space="0" w:color="auto"/>
            </w:tcBorders>
          </w:tcPr>
          <w:p w14:paraId="220D947E" w14:textId="77777777" w:rsidR="009F4E4D" w:rsidRDefault="009F4E4D" w:rsidP="00710E0B"/>
        </w:tc>
        <w:tc>
          <w:tcPr>
            <w:tcW w:w="2810" w:type="dxa"/>
            <w:vMerge/>
            <w:tcBorders>
              <w:top w:val="single" w:sz="4" w:space="0" w:color="auto"/>
              <w:left w:val="single" w:sz="4" w:space="0" w:color="auto"/>
              <w:bottom w:val="single" w:sz="4" w:space="0" w:color="auto"/>
              <w:right w:val="single" w:sz="4" w:space="0" w:color="auto"/>
            </w:tcBorders>
          </w:tcPr>
          <w:p w14:paraId="7E06611D" w14:textId="77777777" w:rsidR="009F4E4D" w:rsidRDefault="009F4E4D"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55C89057" w14:textId="77777777" w:rsidR="009F4E4D" w:rsidRDefault="009F4E4D" w:rsidP="00710E0B">
            <w:pPr>
              <w:ind w:left="55"/>
            </w:pPr>
            <w:r>
              <w:rPr>
                <w:rFonts w:ascii="Arial" w:eastAsia="Arial" w:hAnsi="Arial" w:cs="Arial"/>
              </w:rPr>
              <w:t xml:space="preserve">5.4 </w:t>
            </w:r>
          </w:p>
        </w:tc>
        <w:tc>
          <w:tcPr>
            <w:tcW w:w="5534" w:type="dxa"/>
            <w:tcBorders>
              <w:top w:val="single" w:sz="4" w:space="0" w:color="000000"/>
              <w:left w:val="single" w:sz="4" w:space="0" w:color="000000"/>
              <w:bottom w:val="single" w:sz="4" w:space="0" w:color="000000"/>
              <w:right w:val="single" w:sz="4" w:space="0" w:color="000000"/>
            </w:tcBorders>
          </w:tcPr>
          <w:p w14:paraId="0A564EB9" w14:textId="77777777" w:rsidR="009F4E4D" w:rsidRDefault="009F4E4D" w:rsidP="00710E0B">
            <w:r>
              <w:rPr>
                <w:rFonts w:ascii="Arial" w:eastAsia="Arial" w:hAnsi="Arial" w:cs="Arial"/>
              </w:rPr>
              <w:t xml:space="preserve">Maintain personal Governance qualifications: </w:t>
            </w:r>
          </w:p>
          <w:p w14:paraId="2C16BF03" w14:textId="77777777" w:rsidR="009F4E4D" w:rsidRDefault="009F4E4D" w:rsidP="00710E0B">
            <w:r>
              <w:rPr>
                <w:rFonts w:ascii="Arial" w:eastAsia="Arial" w:hAnsi="Arial" w:cs="Arial"/>
              </w:rPr>
              <w:t xml:space="preserve">Responsible for Information, annual Safeguarding update, and any other mandatory training requirements. </w:t>
            </w:r>
          </w:p>
        </w:tc>
      </w:tr>
      <w:tr w:rsidR="009F4E4D" w14:paraId="022C73C5" w14:textId="77777777" w:rsidTr="009F4E4D">
        <w:trPr>
          <w:trHeight w:val="1105"/>
        </w:trPr>
        <w:tc>
          <w:tcPr>
            <w:tcW w:w="734" w:type="dxa"/>
            <w:vMerge/>
            <w:tcBorders>
              <w:top w:val="single" w:sz="4" w:space="0" w:color="auto"/>
              <w:left w:val="single" w:sz="4" w:space="0" w:color="auto"/>
              <w:bottom w:val="single" w:sz="4" w:space="0" w:color="auto"/>
              <w:right w:val="single" w:sz="4" w:space="0" w:color="auto"/>
            </w:tcBorders>
          </w:tcPr>
          <w:p w14:paraId="518556A2" w14:textId="77777777" w:rsidR="009F4E4D" w:rsidRDefault="009F4E4D" w:rsidP="00710E0B"/>
        </w:tc>
        <w:tc>
          <w:tcPr>
            <w:tcW w:w="2810" w:type="dxa"/>
            <w:vMerge/>
            <w:tcBorders>
              <w:top w:val="single" w:sz="4" w:space="0" w:color="auto"/>
              <w:left w:val="single" w:sz="4" w:space="0" w:color="auto"/>
              <w:bottom w:val="single" w:sz="4" w:space="0" w:color="auto"/>
              <w:right w:val="single" w:sz="4" w:space="0" w:color="auto"/>
            </w:tcBorders>
          </w:tcPr>
          <w:p w14:paraId="03596716" w14:textId="77777777" w:rsidR="009F4E4D" w:rsidRDefault="009F4E4D" w:rsidP="00710E0B"/>
        </w:tc>
        <w:tc>
          <w:tcPr>
            <w:tcW w:w="704" w:type="dxa"/>
            <w:tcBorders>
              <w:top w:val="single" w:sz="4" w:space="0" w:color="000000"/>
              <w:left w:val="single" w:sz="4" w:space="0" w:color="auto"/>
              <w:bottom w:val="single" w:sz="4" w:space="0" w:color="000000"/>
              <w:right w:val="single" w:sz="4" w:space="0" w:color="000000"/>
            </w:tcBorders>
            <w:vAlign w:val="center"/>
          </w:tcPr>
          <w:p w14:paraId="17D46F7E" w14:textId="77777777" w:rsidR="009F4E4D" w:rsidRDefault="009F4E4D" w:rsidP="00710E0B">
            <w:pPr>
              <w:ind w:left="55"/>
            </w:pPr>
            <w:r>
              <w:rPr>
                <w:rFonts w:ascii="Arial" w:eastAsia="Arial" w:hAnsi="Arial" w:cs="Arial"/>
              </w:rPr>
              <w:t xml:space="preserve">5.5 </w:t>
            </w:r>
          </w:p>
        </w:tc>
        <w:tc>
          <w:tcPr>
            <w:tcW w:w="5534" w:type="dxa"/>
            <w:tcBorders>
              <w:top w:val="single" w:sz="4" w:space="0" w:color="000000"/>
              <w:left w:val="single" w:sz="4" w:space="0" w:color="000000"/>
              <w:bottom w:val="single" w:sz="4" w:space="0" w:color="000000"/>
              <w:right w:val="single" w:sz="4" w:space="0" w:color="000000"/>
            </w:tcBorders>
          </w:tcPr>
          <w:p w14:paraId="4BC5E69A" w14:textId="77777777" w:rsidR="009F4E4D" w:rsidRDefault="009F4E4D" w:rsidP="00710E0B">
            <w:r>
              <w:rPr>
                <w:rFonts w:ascii="Arial" w:eastAsia="Arial" w:hAnsi="Arial" w:cs="Arial"/>
              </w:rPr>
              <w:t>Support training governance and assurance activities, which may include co-ordinating and attending relevant meetings, and ensuring compliance with JSP’s, CFSO.</w:t>
            </w:r>
          </w:p>
        </w:tc>
      </w:tr>
      <w:tr w:rsidR="00D84ABB" w14:paraId="2109996D" w14:textId="77777777" w:rsidTr="007C2E91">
        <w:trPr>
          <w:trHeight w:val="554"/>
        </w:trPr>
        <w:tc>
          <w:tcPr>
            <w:tcW w:w="734" w:type="dxa"/>
            <w:vMerge w:val="restart"/>
            <w:tcBorders>
              <w:top w:val="single" w:sz="4" w:space="0" w:color="auto"/>
              <w:left w:val="single" w:sz="4" w:space="0" w:color="auto"/>
              <w:right w:val="single" w:sz="4" w:space="0" w:color="auto"/>
            </w:tcBorders>
            <w:vAlign w:val="center"/>
          </w:tcPr>
          <w:p w14:paraId="7E620D87" w14:textId="77777777" w:rsidR="00D84ABB" w:rsidRDefault="00D84ABB" w:rsidP="00710E0B">
            <w:pPr>
              <w:ind w:right="59"/>
              <w:jc w:val="center"/>
            </w:pPr>
            <w:r>
              <w:rPr>
                <w:rFonts w:ascii="Arial" w:eastAsia="Arial" w:hAnsi="Arial" w:cs="Arial"/>
              </w:rPr>
              <w:t xml:space="preserve">6 </w:t>
            </w:r>
          </w:p>
        </w:tc>
        <w:tc>
          <w:tcPr>
            <w:tcW w:w="2810" w:type="dxa"/>
            <w:vMerge w:val="restart"/>
            <w:tcBorders>
              <w:top w:val="single" w:sz="4" w:space="0" w:color="auto"/>
              <w:left w:val="single" w:sz="4" w:space="0" w:color="auto"/>
              <w:right w:val="single" w:sz="4" w:space="0" w:color="auto"/>
            </w:tcBorders>
            <w:vAlign w:val="center"/>
          </w:tcPr>
          <w:p w14:paraId="12ADE065" w14:textId="77777777" w:rsidR="00D84ABB" w:rsidRDefault="00D84ABB" w:rsidP="00710E0B">
            <w:pPr>
              <w:ind w:right="58"/>
              <w:jc w:val="center"/>
            </w:pPr>
            <w:r>
              <w:rPr>
                <w:rFonts w:ascii="Arial" w:eastAsia="Arial" w:hAnsi="Arial" w:cs="Arial"/>
              </w:rPr>
              <w:t xml:space="preserve">Safeguarding </w:t>
            </w:r>
          </w:p>
        </w:tc>
        <w:tc>
          <w:tcPr>
            <w:tcW w:w="704" w:type="dxa"/>
            <w:tcBorders>
              <w:top w:val="single" w:sz="4" w:space="0" w:color="000000"/>
              <w:left w:val="single" w:sz="4" w:space="0" w:color="auto"/>
              <w:bottom w:val="single" w:sz="4" w:space="0" w:color="000000"/>
              <w:right w:val="single" w:sz="4" w:space="0" w:color="000000"/>
            </w:tcBorders>
            <w:vAlign w:val="center"/>
          </w:tcPr>
          <w:p w14:paraId="33863FE9" w14:textId="77777777" w:rsidR="00D84ABB" w:rsidRDefault="00D84ABB" w:rsidP="00710E0B">
            <w:pPr>
              <w:ind w:left="55"/>
            </w:pPr>
            <w:r>
              <w:rPr>
                <w:rFonts w:ascii="Arial" w:eastAsia="Arial" w:hAnsi="Arial" w:cs="Arial"/>
              </w:rPr>
              <w:t xml:space="preserve">6.1 </w:t>
            </w:r>
          </w:p>
        </w:tc>
        <w:tc>
          <w:tcPr>
            <w:tcW w:w="5534" w:type="dxa"/>
            <w:tcBorders>
              <w:top w:val="single" w:sz="4" w:space="0" w:color="000000"/>
              <w:left w:val="single" w:sz="4" w:space="0" w:color="000000"/>
              <w:bottom w:val="single" w:sz="4" w:space="0" w:color="000000"/>
              <w:right w:val="single" w:sz="4" w:space="0" w:color="000000"/>
            </w:tcBorders>
          </w:tcPr>
          <w:p w14:paraId="404E907B" w14:textId="77777777" w:rsidR="00D84ABB" w:rsidRDefault="00D84ABB" w:rsidP="00710E0B">
            <w:r>
              <w:rPr>
                <w:rFonts w:ascii="Arial" w:eastAsia="Arial" w:hAnsi="Arial" w:cs="Arial"/>
              </w:rPr>
              <w:t>Ensure that all CFAVs &amp; Cadets understanding the importance of safeguarding and understand the reporting procedures, insure CFAVs are current and competent and have completed their annual safeguarding refresher training.</w:t>
            </w:r>
          </w:p>
        </w:tc>
      </w:tr>
      <w:tr w:rsidR="00D84ABB" w14:paraId="151FB3F1" w14:textId="77777777" w:rsidTr="007C2E91">
        <w:trPr>
          <w:trHeight w:val="1920"/>
        </w:trPr>
        <w:tc>
          <w:tcPr>
            <w:tcW w:w="734" w:type="dxa"/>
            <w:vMerge/>
            <w:tcBorders>
              <w:left w:val="single" w:sz="4" w:space="0" w:color="auto"/>
              <w:right w:val="single" w:sz="4" w:space="0" w:color="auto"/>
            </w:tcBorders>
          </w:tcPr>
          <w:p w14:paraId="084F9CCE" w14:textId="77777777" w:rsidR="00D84ABB" w:rsidRDefault="00D84ABB" w:rsidP="00710E0B"/>
        </w:tc>
        <w:tc>
          <w:tcPr>
            <w:tcW w:w="2810" w:type="dxa"/>
            <w:vMerge/>
            <w:tcBorders>
              <w:left w:val="single" w:sz="4" w:space="0" w:color="auto"/>
              <w:right w:val="single" w:sz="4" w:space="0" w:color="auto"/>
            </w:tcBorders>
          </w:tcPr>
          <w:p w14:paraId="713F32C5" w14:textId="77777777" w:rsidR="00D84ABB" w:rsidRDefault="00D84ABB" w:rsidP="00710E0B"/>
        </w:tc>
        <w:tc>
          <w:tcPr>
            <w:tcW w:w="704" w:type="dxa"/>
            <w:tcBorders>
              <w:top w:val="single" w:sz="4" w:space="0" w:color="000000"/>
              <w:left w:val="single" w:sz="4" w:space="0" w:color="auto"/>
              <w:bottom w:val="single" w:sz="4" w:space="0" w:color="auto"/>
              <w:right w:val="single" w:sz="4" w:space="0" w:color="000000"/>
            </w:tcBorders>
          </w:tcPr>
          <w:p w14:paraId="208BA8A7" w14:textId="77777777" w:rsidR="00D84ABB" w:rsidRDefault="00D84ABB" w:rsidP="00710E0B">
            <w:pPr>
              <w:ind w:left="55"/>
            </w:pPr>
            <w:r>
              <w:rPr>
                <w:rFonts w:ascii="Arial" w:eastAsia="Arial" w:hAnsi="Arial" w:cs="Arial"/>
              </w:rPr>
              <w:t xml:space="preserve">6.2 </w:t>
            </w:r>
          </w:p>
        </w:tc>
        <w:tc>
          <w:tcPr>
            <w:tcW w:w="5534" w:type="dxa"/>
            <w:tcBorders>
              <w:top w:val="single" w:sz="4" w:space="0" w:color="000000"/>
              <w:left w:val="single" w:sz="4" w:space="0" w:color="000000"/>
              <w:bottom w:val="single" w:sz="4" w:space="0" w:color="auto"/>
              <w:right w:val="single" w:sz="4" w:space="0" w:color="000000"/>
            </w:tcBorders>
          </w:tcPr>
          <w:p w14:paraId="28D1D687" w14:textId="77777777" w:rsidR="00D84ABB" w:rsidRDefault="00D84ABB" w:rsidP="00710E0B">
            <w:r w:rsidRPr="000D7CF3">
              <w:rPr>
                <w:rFonts w:ascii="Arial" w:eastAsia="Arial" w:hAnsi="Arial" w:cs="Arial"/>
              </w:rPr>
              <w:t>Safeguarding is a fundamental duty of leadership. As a senior leader within the Army Cadet Force, you hold ultimate responsibility for ensuring the safety and wellbeing of the young people and adult volunteers under your command. You must foster a culture where safeguarding is prioritised, concerns are taken seriously, and prompt, appropriate action is taken whenever a risk is identified. This includes seeking advice without delay when unsure, and ensuring that all concerns are reported to the Army Cadet Safeguarding Hub in line with policy. Your proactive leadership sets the tone for a safe, supportive, and accountable environment</w:t>
            </w:r>
            <w:r>
              <w:rPr>
                <w:rFonts w:ascii="Arial" w:eastAsia="Arial" w:hAnsi="Arial" w:cs="Arial"/>
              </w:rPr>
              <w:t>.</w:t>
            </w:r>
          </w:p>
        </w:tc>
      </w:tr>
      <w:tr w:rsidR="00D84ABB" w14:paraId="355237DF" w14:textId="77777777" w:rsidTr="007C2E91">
        <w:trPr>
          <w:trHeight w:val="1419"/>
        </w:trPr>
        <w:tc>
          <w:tcPr>
            <w:tcW w:w="734" w:type="dxa"/>
            <w:vMerge/>
            <w:tcBorders>
              <w:left w:val="single" w:sz="4" w:space="0" w:color="auto"/>
              <w:right w:val="single" w:sz="4" w:space="0" w:color="auto"/>
            </w:tcBorders>
          </w:tcPr>
          <w:p w14:paraId="7C46CF2E" w14:textId="77777777" w:rsidR="00D84ABB" w:rsidRDefault="00D84ABB" w:rsidP="00710E0B"/>
        </w:tc>
        <w:tc>
          <w:tcPr>
            <w:tcW w:w="2810" w:type="dxa"/>
            <w:vMerge/>
            <w:tcBorders>
              <w:left w:val="single" w:sz="4" w:space="0" w:color="auto"/>
              <w:right w:val="single" w:sz="4" w:space="0" w:color="auto"/>
            </w:tcBorders>
          </w:tcPr>
          <w:p w14:paraId="4387257A" w14:textId="77777777" w:rsidR="00D84ABB" w:rsidRDefault="00D84ABB" w:rsidP="00710E0B"/>
        </w:tc>
        <w:tc>
          <w:tcPr>
            <w:tcW w:w="704" w:type="dxa"/>
            <w:tcBorders>
              <w:top w:val="single" w:sz="4" w:space="0" w:color="auto"/>
              <w:left w:val="single" w:sz="4" w:space="0" w:color="auto"/>
              <w:bottom w:val="single" w:sz="4" w:space="0" w:color="auto"/>
              <w:right w:val="single" w:sz="4" w:space="0" w:color="auto"/>
            </w:tcBorders>
          </w:tcPr>
          <w:p w14:paraId="32B58646" w14:textId="77777777" w:rsidR="00D84ABB" w:rsidRDefault="00D84ABB" w:rsidP="00710E0B">
            <w:r>
              <w:rPr>
                <w:rFonts w:ascii="Arial" w:eastAsia="Arial" w:hAnsi="Arial" w:cs="Arial"/>
              </w:rPr>
              <w:t xml:space="preserve">6.3 </w:t>
            </w:r>
          </w:p>
        </w:tc>
        <w:tc>
          <w:tcPr>
            <w:tcW w:w="5534" w:type="dxa"/>
            <w:tcBorders>
              <w:top w:val="single" w:sz="4" w:space="0" w:color="auto"/>
              <w:left w:val="single" w:sz="4" w:space="0" w:color="auto"/>
              <w:bottom w:val="single" w:sz="4" w:space="0" w:color="auto"/>
              <w:right w:val="single" w:sz="4" w:space="0" w:color="auto"/>
            </w:tcBorders>
          </w:tcPr>
          <w:p w14:paraId="78ECF3CF" w14:textId="77777777" w:rsidR="00D84ABB" w:rsidRDefault="00D84ABB" w:rsidP="00710E0B">
            <w:r>
              <w:rPr>
                <w:rFonts w:ascii="Arial" w:eastAsia="Arial" w:hAnsi="Arial" w:cs="Arial"/>
              </w:rPr>
              <w:t xml:space="preserve">Must seek out and engage with opportunities to invest in an appropriate, child centred culture in area of responsibility. This will involve prioritising the wellbeing and lifelong success of young people, and robustly addressing inappropriate behaviours and values. </w:t>
            </w:r>
          </w:p>
        </w:tc>
      </w:tr>
      <w:tr w:rsidR="00D84ABB" w14:paraId="48DA6F3C" w14:textId="77777777" w:rsidTr="007C2E91">
        <w:trPr>
          <w:trHeight w:val="1077"/>
        </w:trPr>
        <w:tc>
          <w:tcPr>
            <w:tcW w:w="734" w:type="dxa"/>
            <w:vMerge/>
            <w:tcBorders>
              <w:left w:val="single" w:sz="4" w:space="0" w:color="auto"/>
              <w:bottom w:val="single" w:sz="4" w:space="0" w:color="auto"/>
              <w:right w:val="single" w:sz="4" w:space="0" w:color="auto"/>
            </w:tcBorders>
          </w:tcPr>
          <w:p w14:paraId="2E36409A" w14:textId="77777777" w:rsidR="00D84ABB" w:rsidRDefault="00D84ABB" w:rsidP="00710E0B"/>
        </w:tc>
        <w:tc>
          <w:tcPr>
            <w:tcW w:w="2810" w:type="dxa"/>
            <w:vMerge/>
            <w:tcBorders>
              <w:left w:val="single" w:sz="4" w:space="0" w:color="auto"/>
              <w:bottom w:val="single" w:sz="4" w:space="0" w:color="auto"/>
              <w:right w:val="single" w:sz="4" w:space="0" w:color="auto"/>
            </w:tcBorders>
          </w:tcPr>
          <w:p w14:paraId="72591E92" w14:textId="77777777" w:rsidR="00D84ABB" w:rsidRDefault="00D84ABB" w:rsidP="00710E0B"/>
        </w:tc>
        <w:tc>
          <w:tcPr>
            <w:tcW w:w="704" w:type="dxa"/>
            <w:tcBorders>
              <w:top w:val="single" w:sz="4" w:space="0" w:color="auto"/>
              <w:left w:val="single" w:sz="4" w:space="0" w:color="auto"/>
              <w:bottom w:val="single" w:sz="4" w:space="0" w:color="auto"/>
              <w:right w:val="single" w:sz="4" w:space="0" w:color="auto"/>
            </w:tcBorders>
          </w:tcPr>
          <w:p w14:paraId="5FF6C3F1" w14:textId="77777777" w:rsidR="00D84ABB" w:rsidRDefault="00D84ABB" w:rsidP="00710E0B">
            <w:pPr>
              <w:ind w:left="55"/>
            </w:pPr>
            <w:r>
              <w:rPr>
                <w:rFonts w:ascii="Arial" w:eastAsia="Arial" w:hAnsi="Arial" w:cs="Arial"/>
              </w:rPr>
              <w:t xml:space="preserve">6.4 </w:t>
            </w:r>
          </w:p>
        </w:tc>
        <w:tc>
          <w:tcPr>
            <w:tcW w:w="5534" w:type="dxa"/>
            <w:tcBorders>
              <w:top w:val="single" w:sz="4" w:space="0" w:color="auto"/>
              <w:left w:val="single" w:sz="4" w:space="0" w:color="auto"/>
              <w:bottom w:val="single" w:sz="4" w:space="0" w:color="auto"/>
              <w:right w:val="single" w:sz="4" w:space="0" w:color="auto"/>
            </w:tcBorders>
          </w:tcPr>
          <w:p w14:paraId="18C7ECF7" w14:textId="77777777" w:rsidR="00D84ABB" w:rsidRDefault="00D84ABB" w:rsidP="00710E0B">
            <w:r>
              <w:rPr>
                <w:rFonts w:ascii="Arial" w:eastAsia="Arial" w:hAnsi="Arial" w:cs="Arial"/>
              </w:rPr>
              <w:t>Must remain familiar with and apply the regulations around safe recruitment in the Army Cadets and follow these principals and policies.</w:t>
            </w:r>
            <w:r>
              <w:t xml:space="preserve"> </w:t>
            </w:r>
          </w:p>
        </w:tc>
      </w:tr>
      <w:tr w:rsidR="00D84ABB" w14:paraId="54F5DE5E" w14:textId="77777777" w:rsidTr="007C2E91">
        <w:trPr>
          <w:trHeight w:val="65"/>
        </w:trPr>
        <w:tc>
          <w:tcPr>
            <w:tcW w:w="734" w:type="dxa"/>
            <w:vMerge w:val="restart"/>
            <w:tcBorders>
              <w:top w:val="single" w:sz="4" w:space="0" w:color="auto"/>
              <w:left w:val="single" w:sz="4" w:space="0" w:color="auto"/>
              <w:bottom w:val="single" w:sz="4" w:space="0" w:color="auto"/>
              <w:right w:val="single" w:sz="4" w:space="0" w:color="auto"/>
            </w:tcBorders>
          </w:tcPr>
          <w:p w14:paraId="7EEA30C7" w14:textId="77777777" w:rsidR="007C2E91" w:rsidRDefault="007C2E91" w:rsidP="00710E0B">
            <w:pPr>
              <w:ind w:right="63"/>
              <w:jc w:val="center"/>
              <w:rPr>
                <w:rFonts w:ascii="Arial" w:eastAsia="Arial" w:hAnsi="Arial" w:cs="Arial"/>
              </w:rPr>
            </w:pPr>
          </w:p>
          <w:p w14:paraId="795E3647" w14:textId="77777777" w:rsidR="007C2E91" w:rsidRDefault="007C2E91" w:rsidP="00710E0B">
            <w:pPr>
              <w:ind w:right="63"/>
              <w:jc w:val="center"/>
              <w:rPr>
                <w:rFonts w:ascii="Arial" w:eastAsia="Arial" w:hAnsi="Arial" w:cs="Arial"/>
              </w:rPr>
            </w:pPr>
          </w:p>
          <w:p w14:paraId="2E5548E4" w14:textId="77777777" w:rsidR="007C2E91" w:rsidRDefault="007C2E91" w:rsidP="007C2E91">
            <w:pPr>
              <w:ind w:right="63"/>
              <w:rPr>
                <w:rFonts w:ascii="Arial" w:eastAsia="Arial" w:hAnsi="Arial" w:cs="Arial"/>
              </w:rPr>
            </w:pPr>
          </w:p>
          <w:p w14:paraId="18DA197D" w14:textId="77777777" w:rsidR="00D84ABB" w:rsidRDefault="00D84ABB" w:rsidP="00710E0B">
            <w:pPr>
              <w:ind w:right="63"/>
              <w:jc w:val="center"/>
            </w:pPr>
            <w:r>
              <w:rPr>
                <w:rFonts w:ascii="Arial" w:eastAsia="Arial" w:hAnsi="Arial" w:cs="Arial"/>
              </w:rPr>
              <w:t xml:space="preserve">7 </w:t>
            </w:r>
          </w:p>
        </w:tc>
        <w:tc>
          <w:tcPr>
            <w:tcW w:w="2810" w:type="dxa"/>
            <w:vMerge w:val="restart"/>
            <w:tcBorders>
              <w:top w:val="single" w:sz="4" w:space="0" w:color="auto"/>
              <w:left w:val="single" w:sz="4" w:space="0" w:color="auto"/>
              <w:bottom w:val="single" w:sz="4" w:space="0" w:color="auto"/>
              <w:right w:val="single" w:sz="4" w:space="0" w:color="auto"/>
            </w:tcBorders>
          </w:tcPr>
          <w:p w14:paraId="02108EE8" w14:textId="77777777" w:rsidR="007C2E91" w:rsidRDefault="007C2E91" w:rsidP="00710E0B">
            <w:pPr>
              <w:jc w:val="center"/>
              <w:rPr>
                <w:rFonts w:ascii="Arial" w:eastAsia="Arial" w:hAnsi="Arial" w:cs="Arial"/>
              </w:rPr>
            </w:pPr>
          </w:p>
          <w:p w14:paraId="5046FA20" w14:textId="77777777" w:rsidR="007C2E91" w:rsidRDefault="007C2E91" w:rsidP="00710E0B">
            <w:pPr>
              <w:jc w:val="center"/>
              <w:rPr>
                <w:rFonts w:ascii="Arial" w:eastAsia="Arial" w:hAnsi="Arial" w:cs="Arial"/>
              </w:rPr>
            </w:pPr>
          </w:p>
          <w:p w14:paraId="4DF67F09" w14:textId="77777777" w:rsidR="007C2E91" w:rsidRDefault="007C2E91" w:rsidP="00710E0B">
            <w:pPr>
              <w:jc w:val="center"/>
              <w:rPr>
                <w:rFonts w:ascii="Arial" w:eastAsia="Arial" w:hAnsi="Arial" w:cs="Arial"/>
              </w:rPr>
            </w:pPr>
          </w:p>
          <w:p w14:paraId="04744BD9" w14:textId="77777777" w:rsidR="00D84ABB" w:rsidRDefault="00D84ABB" w:rsidP="00710E0B">
            <w:pPr>
              <w:jc w:val="center"/>
            </w:pPr>
            <w:r>
              <w:rPr>
                <w:rFonts w:ascii="Arial" w:eastAsia="Arial" w:hAnsi="Arial" w:cs="Arial"/>
              </w:rPr>
              <w:t xml:space="preserve">Relationship, Collaboration, Advocacy </w:t>
            </w:r>
          </w:p>
        </w:tc>
        <w:tc>
          <w:tcPr>
            <w:tcW w:w="704" w:type="dxa"/>
            <w:tcBorders>
              <w:top w:val="single" w:sz="4" w:space="0" w:color="auto"/>
              <w:left w:val="single" w:sz="4" w:space="0" w:color="auto"/>
              <w:bottom w:val="single" w:sz="4" w:space="0" w:color="auto"/>
              <w:right w:val="single" w:sz="4" w:space="0" w:color="auto"/>
            </w:tcBorders>
          </w:tcPr>
          <w:p w14:paraId="7C8E738F" w14:textId="77777777" w:rsidR="00D84ABB" w:rsidRDefault="00D84ABB" w:rsidP="00710E0B">
            <w:pPr>
              <w:ind w:left="55"/>
            </w:pPr>
            <w:r>
              <w:rPr>
                <w:rFonts w:ascii="Arial" w:eastAsia="Arial" w:hAnsi="Arial" w:cs="Arial"/>
              </w:rPr>
              <w:t xml:space="preserve">7.1 </w:t>
            </w:r>
          </w:p>
        </w:tc>
        <w:tc>
          <w:tcPr>
            <w:tcW w:w="5534" w:type="dxa"/>
            <w:tcBorders>
              <w:top w:val="single" w:sz="4" w:space="0" w:color="auto"/>
              <w:left w:val="single" w:sz="4" w:space="0" w:color="auto"/>
              <w:bottom w:val="single" w:sz="4" w:space="0" w:color="auto"/>
              <w:right w:val="single" w:sz="4" w:space="0" w:color="auto"/>
            </w:tcBorders>
          </w:tcPr>
          <w:p w14:paraId="7FF429D5" w14:textId="77777777" w:rsidR="00D84ABB" w:rsidRDefault="00D84ABB" w:rsidP="00710E0B">
            <w:pPr>
              <w:ind w:right="17"/>
            </w:pPr>
            <w:r>
              <w:rPr>
                <w:rFonts w:ascii="Arial" w:eastAsia="Arial" w:hAnsi="Arial" w:cs="Arial"/>
              </w:rPr>
              <w:t xml:space="preserve">Lead, Command, encourage and support the CFAVs within the Sector. </w:t>
            </w:r>
          </w:p>
        </w:tc>
      </w:tr>
      <w:tr w:rsidR="00D84ABB" w14:paraId="110F3CE2" w14:textId="77777777" w:rsidTr="007C2E91">
        <w:trPr>
          <w:trHeight w:val="430"/>
        </w:trPr>
        <w:tc>
          <w:tcPr>
            <w:tcW w:w="734" w:type="dxa"/>
            <w:vMerge/>
            <w:tcBorders>
              <w:top w:val="single" w:sz="4" w:space="0" w:color="auto"/>
              <w:left w:val="single" w:sz="4" w:space="0" w:color="auto"/>
              <w:bottom w:val="single" w:sz="4" w:space="0" w:color="auto"/>
              <w:right w:val="single" w:sz="4" w:space="0" w:color="auto"/>
            </w:tcBorders>
            <w:vAlign w:val="center"/>
          </w:tcPr>
          <w:p w14:paraId="77609E14" w14:textId="77777777" w:rsidR="00D84ABB" w:rsidRDefault="00D84ABB" w:rsidP="00710E0B">
            <w:pPr>
              <w:ind w:right="63"/>
              <w:jc w:val="center"/>
            </w:pPr>
          </w:p>
        </w:tc>
        <w:tc>
          <w:tcPr>
            <w:tcW w:w="2810" w:type="dxa"/>
            <w:vMerge/>
            <w:tcBorders>
              <w:top w:val="single" w:sz="4" w:space="0" w:color="auto"/>
              <w:left w:val="single" w:sz="4" w:space="0" w:color="auto"/>
              <w:bottom w:val="single" w:sz="4" w:space="0" w:color="auto"/>
              <w:right w:val="single" w:sz="4" w:space="0" w:color="auto"/>
            </w:tcBorders>
            <w:vAlign w:val="center"/>
          </w:tcPr>
          <w:p w14:paraId="509D4E9D" w14:textId="77777777" w:rsidR="00D84ABB" w:rsidRDefault="00D84ABB" w:rsidP="00710E0B">
            <w:pPr>
              <w:jc w:val="center"/>
            </w:pPr>
          </w:p>
        </w:tc>
        <w:tc>
          <w:tcPr>
            <w:tcW w:w="704" w:type="dxa"/>
            <w:tcBorders>
              <w:top w:val="single" w:sz="4" w:space="0" w:color="auto"/>
              <w:left w:val="single" w:sz="4" w:space="0" w:color="auto"/>
              <w:bottom w:val="single" w:sz="4" w:space="0" w:color="auto"/>
              <w:right w:val="single" w:sz="4" w:space="0" w:color="auto"/>
            </w:tcBorders>
            <w:vAlign w:val="center"/>
          </w:tcPr>
          <w:p w14:paraId="3DDDC5DC" w14:textId="77777777" w:rsidR="00D84ABB" w:rsidRDefault="00D84ABB" w:rsidP="00710E0B">
            <w:pPr>
              <w:ind w:left="55"/>
            </w:pPr>
            <w:r>
              <w:rPr>
                <w:rFonts w:ascii="Arial" w:eastAsia="Arial" w:hAnsi="Arial" w:cs="Arial"/>
              </w:rPr>
              <w:t xml:space="preserve">7.2 </w:t>
            </w:r>
          </w:p>
        </w:tc>
        <w:tc>
          <w:tcPr>
            <w:tcW w:w="5534" w:type="dxa"/>
            <w:tcBorders>
              <w:top w:val="single" w:sz="4" w:space="0" w:color="auto"/>
              <w:left w:val="single" w:sz="4" w:space="0" w:color="auto"/>
              <w:bottom w:val="single" w:sz="4" w:space="0" w:color="auto"/>
              <w:right w:val="single" w:sz="4" w:space="0" w:color="auto"/>
            </w:tcBorders>
          </w:tcPr>
          <w:p w14:paraId="7FFC672E" w14:textId="77777777" w:rsidR="00D84ABB" w:rsidRDefault="00D84ABB" w:rsidP="00710E0B">
            <w:r>
              <w:rPr>
                <w:rFonts w:ascii="Arial" w:eastAsia="Arial" w:hAnsi="Arial" w:cs="Arial"/>
              </w:rPr>
              <w:t xml:space="preserve">Work closely with the Sector professional support staff, principally the Cadet Executive Officer and the Cadet Quartermaster. </w:t>
            </w:r>
          </w:p>
        </w:tc>
      </w:tr>
      <w:tr w:rsidR="00D84ABB" w14:paraId="536F3DC5" w14:textId="77777777" w:rsidTr="007C2E91">
        <w:trPr>
          <w:trHeight w:val="557"/>
        </w:trPr>
        <w:tc>
          <w:tcPr>
            <w:tcW w:w="734" w:type="dxa"/>
            <w:vMerge/>
            <w:tcBorders>
              <w:top w:val="single" w:sz="4" w:space="0" w:color="auto"/>
              <w:left w:val="single" w:sz="4" w:space="0" w:color="auto"/>
              <w:bottom w:val="single" w:sz="4" w:space="0" w:color="auto"/>
              <w:right w:val="single" w:sz="4" w:space="0" w:color="auto"/>
            </w:tcBorders>
          </w:tcPr>
          <w:p w14:paraId="109F769B" w14:textId="77777777" w:rsidR="00D84ABB" w:rsidRDefault="00D84ABB" w:rsidP="00710E0B"/>
        </w:tc>
        <w:tc>
          <w:tcPr>
            <w:tcW w:w="2810" w:type="dxa"/>
            <w:vMerge/>
            <w:tcBorders>
              <w:top w:val="single" w:sz="4" w:space="0" w:color="auto"/>
              <w:left w:val="single" w:sz="4" w:space="0" w:color="auto"/>
              <w:bottom w:val="single" w:sz="4" w:space="0" w:color="auto"/>
              <w:right w:val="single" w:sz="4" w:space="0" w:color="auto"/>
            </w:tcBorders>
          </w:tcPr>
          <w:p w14:paraId="5095DD3E" w14:textId="77777777" w:rsidR="00D84ABB" w:rsidRDefault="00D84ABB" w:rsidP="00710E0B"/>
        </w:tc>
        <w:tc>
          <w:tcPr>
            <w:tcW w:w="704" w:type="dxa"/>
            <w:tcBorders>
              <w:top w:val="single" w:sz="4" w:space="0" w:color="auto"/>
              <w:left w:val="single" w:sz="4" w:space="0" w:color="auto"/>
              <w:bottom w:val="single" w:sz="4" w:space="0" w:color="auto"/>
              <w:right w:val="single" w:sz="4" w:space="0" w:color="auto"/>
            </w:tcBorders>
            <w:vAlign w:val="center"/>
          </w:tcPr>
          <w:p w14:paraId="20557190" w14:textId="77777777" w:rsidR="00D84ABB" w:rsidRDefault="00D84ABB" w:rsidP="00710E0B">
            <w:pPr>
              <w:ind w:left="55"/>
            </w:pPr>
            <w:r>
              <w:rPr>
                <w:rFonts w:ascii="Arial" w:eastAsia="Arial" w:hAnsi="Arial" w:cs="Arial"/>
              </w:rPr>
              <w:t xml:space="preserve">7.3 </w:t>
            </w:r>
          </w:p>
        </w:tc>
        <w:tc>
          <w:tcPr>
            <w:tcW w:w="5534" w:type="dxa"/>
            <w:tcBorders>
              <w:top w:val="single" w:sz="4" w:space="0" w:color="auto"/>
              <w:left w:val="single" w:sz="4" w:space="0" w:color="auto"/>
              <w:bottom w:val="single" w:sz="4" w:space="0" w:color="auto"/>
              <w:right w:val="single" w:sz="4" w:space="0" w:color="auto"/>
            </w:tcBorders>
          </w:tcPr>
          <w:p w14:paraId="08F25338" w14:textId="77777777" w:rsidR="00D84ABB" w:rsidRDefault="00D84ABB" w:rsidP="00710E0B">
            <w:r>
              <w:rPr>
                <w:rFonts w:ascii="Arial" w:eastAsia="Arial" w:hAnsi="Arial" w:cs="Arial"/>
              </w:rPr>
              <w:t xml:space="preserve">Promote and Represent the ACF within local communities. Foster good relationships with Civic bodies within the Sector. </w:t>
            </w:r>
          </w:p>
        </w:tc>
      </w:tr>
      <w:tr w:rsidR="00D84ABB" w14:paraId="4AE6169E" w14:textId="77777777" w:rsidTr="007C2E91">
        <w:trPr>
          <w:trHeight w:val="828"/>
        </w:trPr>
        <w:tc>
          <w:tcPr>
            <w:tcW w:w="734" w:type="dxa"/>
            <w:vMerge/>
            <w:tcBorders>
              <w:top w:val="single" w:sz="4" w:space="0" w:color="auto"/>
              <w:left w:val="single" w:sz="4" w:space="0" w:color="auto"/>
              <w:bottom w:val="single" w:sz="4" w:space="0" w:color="auto"/>
              <w:right w:val="single" w:sz="4" w:space="0" w:color="auto"/>
            </w:tcBorders>
          </w:tcPr>
          <w:p w14:paraId="6DA191C5" w14:textId="77777777" w:rsidR="00D84ABB" w:rsidRDefault="00D84ABB" w:rsidP="00710E0B"/>
        </w:tc>
        <w:tc>
          <w:tcPr>
            <w:tcW w:w="2810" w:type="dxa"/>
            <w:vMerge/>
            <w:tcBorders>
              <w:top w:val="single" w:sz="4" w:space="0" w:color="auto"/>
              <w:left w:val="single" w:sz="4" w:space="0" w:color="auto"/>
              <w:bottom w:val="single" w:sz="4" w:space="0" w:color="auto"/>
              <w:right w:val="single" w:sz="4" w:space="0" w:color="auto"/>
            </w:tcBorders>
          </w:tcPr>
          <w:p w14:paraId="6A621F49" w14:textId="77777777" w:rsidR="00D84ABB" w:rsidRDefault="00D84ABB" w:rsidP="00710E0B"/>
        </w:tc>
        <w:tc>
          <w:tcPr>
            <w:tcW w:w="704" w:type="dxa"/>
            <w:tcBorders>
              <w:top w:val="single" w:sz="4" w:space="0" w:color="auto"/>
              <w:left w:val="single" w:sz="4" w:space="0" w:color="auto"/>
              <w:bottom w:val="single" w:sz="4" w:space="0" w:color="auto"/>
              <w:right w:val="single" w:sz="4" w:space="0" w:color="auto"/>
            </w:tcBorders>
            <w:vAlign w:val="center"/>
          </w:tcPr>
          <w:p w14:paraId="515722F0" w14:textId="77777777" w:rsidR="00D84ABB" w:rsidRDefault="00D84ABB" w:rsidP="00710E0B">
            <w:pPr>
              <w:ind w:left="55"/>
            </w:pPr>
            <w:r>
              <w:rPr>
                <w:rFonts w:ascii="Arial" w:eastAsia="Arial" w:hAnsi="Arial" w:cs="Arial"/>
              </w:rPr>
              <w:t xml:space="preserve">7.4 </w:t>
            </w:r>
          </w:p>
        </w:tc>
        <w:tc>
          <w:tcPr>
            <w:tcW w:w="5534" w:type="dxa"/>
            <w:tcBorders>
              <w:top w:val="single" w:sz="4" w:space="0" w:color="auto"/>
              <w:left w:val="single" w:sz="4" w:space="0" w:color="auto"/>
              <w:bottom w:val="single" w:sz="4" w:space="0" w:color="auto"/>
              <w:right w:val="single" w:sz="4" w:space="0" w:color="auto"/>
            </w:tcBorders>
          </w:tcPr>
          <w:p w14:paraId="16E42EDA" w14:textId="77777777" w:rsidR="00D84ABB" w:rsidRDefault="00D84ABB" w:rsidP="00710E0B">
            <w:pPr>
              <w:ind w:right="14"/>
            </w:pPr>
            <w:r>
              <w:rPr>
                <w:rFonts w:ascii="Arial" w:eastAsia="Arial" w:hAnsi="Arial" w:cs="Arial"/>
              </w:rPr>
              <w:t>Develop and maintain good relationships with local Regular and Reserve units and other Cadet organisations including the Combined Cadet Force.</w:t>
            </w:r>
          </w:p>
        </w:tc>
      </w:tr>
      <w:tr w:rsidR="00D84ABB" w14:paraId="2D1F7DA5" w14:textId="77777777" w:rsidTr="007C2E91">
        <w:trPr>
          <w:trHeight w:val="828"/>
        </w:trPr>
        <w:tc>
          <w:tcPr>
            <w:tcW w:w="734" w:type="dxa"/>
            <w:vMerge/>
            <w:tcBorders>
              <w:top w:val="single" w:sz="4" w:space="0" w:color="auto"/>
              <w:left w:val="single" w:sz="4" w:space="0" w:color="auto"/>
              <w:bottom w:val="single" w:sz="4" w:space="0" w:color="auto"/>
              <w:right w:val="single" w:sz="4" w:space="0" w:color="auto"/>
            </w:tcBorders>
          </w:tcPr>
          <w:p w14:paraId="77FE98CA" w14:textId="77777777" w:rsidR="00D84ABB" w:rsidRDefault="00D84ABB" w:rsidP="00710E0B"/>
        </w:tc>
        <w:tc>
          <w:tcPr>
            <w:tcW w:w="2810" w:type="dxa"/>
            <w:vMerge/>
            <w:tcBorders>
              <w:top w:val="single" w:sz="4" w:space="0" w:color="auto"/>
              <w:left w:val="single" w:sz="4" w:space="0" w:color="auto"/>
              <w:bottom w:val="single" w:sz="4" w:space="0" w:color="auto"/>
              <w:right w:val="single" w:sz="4" w:space="0" w:color="auto"/>
            </w:tcBorders>
          </w:tcPr>
          <w:p w14:paraId="7D388513" w14:textId="77777777" w:rsidR="00D84ABB" w:rsidRDefault="00D84ABB" w:rsidP="00710E0B"/>
        </w:tc>
        <w:tc>
          <w:tcPr>
            <w:tcW w:w="704" w:type="dxa"/>
            <w:tcBorders>
              <w:top w:val="single" w:sz="4" w:space="0" w:color="auto"/>
              <w:left w:val="single" w:sz="4" w:space="0" w:color="auto"/>
              <w:bottom w:val="single" w:sz="4" w:space="0" w:color="auto"/>
              <w:right w:val="single" w:sz="4" w:space="0" w:color="auto"/>
            </w:tcBorders>
            <w:vAlign w:val="center"/>
          </w:tcPr>
          <w:p w14:paraId="7C56284E" w14:textId="77777777" w:rsidR="00D84ABB" w:rsidRDefault="007C2E91" w:rsidP="00710E0B">
            <w:pPr>
              <w:ind w:left="55"/>
            </w:pPr>
            <w:r>
              <w:rPr>
                <w:rFonts w:ascii="Arial" w:eastAsia="Arial" w:hAnsi="Arial" w:cs="Arial"/>
              </w:rPr>
              <w:t>7.5</w:t>
            </w:r>
            <w:r w:rsidR="00D84ABB">
              <w:rPr>
                <w:rFonts w:ascii="Arial" w:eastAsia="Arial" w:hAnsi="Arial" w:cs="Arial"/>
              </w:rPr>
              <w:t xml:space="preserve"> </w:t>
            </w:r>
          </w:p>
        </w:tc>
        <w:tc>
          <w:tcPr>
            <w:tcW w:w="5534" w:type="dxa"/>
            <w:tcBorders>
              <w:top w:val="single" w:sz="4" w:space="0" w:color="auto"/>
              <w:left w:val="single" w:sz="4" w:space="0" w:color="auto"/>
              <w:bottom w:val="single" w:sz="4" w:space="0" w:color="auto"/>
              <w:right w:val="single" w:sz="4" w:space="0" w:color="auto"/>
            </w:tcBorders>
          </w:tcPr>
          <w:p w14:paraId="105522AA" w14:textId="77777777" w:rsidR="00D84ABB" w:rsidRPr="007C2E91" w:rsidRDefault="007C2E91" w:rsidP="00710E0B">
            <w:pPr>
              <w:rPr>
                <w:rFonts w:ascii="Arial" w:hAnsi="Arial" w:cs="Arial"/>
              </w:rPr>
            </w:pPr>
            <w:r w:rsidRPr="007C2E91">
              <w:rPr>
                <w:rFonts w:ascii="Arial" w:hAnsi="Arial" w:cs="Arial"/>
              </w:rPr>
              <w:t>Actively seeks and utilises every opportunity to promote, recognise, and publicly highlight the dedication and commitment of Cade</w:t>
            </w:r>
            <w:r>
              <w:rPr>
                <w:rFonts w:ascii="Arial" w:hAnsi="Arial" w:cs="Arial"/>
              </w:rPr>
              <w:t>t Force Adult Volunteers</w:t>
            </w:r>
            <w:r w:rsidRPr="007C2E91">
              <w:rPr>
                <w:rFonts w:ascii="Arial" w:hAnsi="Arial" w:cs="Arial"/>
              </w:rPr>
              <w:t>, reinforcing their vital role in delivering the Army Cadet Force’s mission and values.</w:t>
            </w:r>
          </w:p>
        </w:tc>
      </w:tr>
      <w:tr w:rsidR="007C2E91" w14:paraId="3E82C39A" w14:textId="77777777" w:rsidTr="007C2E91">
        <w:trPr>
          <w:trHeight w:val="557"/>
        </w:trPr>
        <w:tc>
          <w:tcPr>
            <w:tcW w:w="734" w:type="dxa"/>
            <w:vMerge w:val="restart"/>
            <w:tcBorders>
              <w:left w:val="single" w:sz="4" w:space="0" w:color="auto"/>
              <w:bottom w:val="single" w:sz="4" w:space="0" w:color="auto"/>
              <w:right w:val="single" w:sz="4" w:space="0" w:color="auto"/>
            </w:tcBorders>
            <w:vAlign w:val="center"/>
          </w:tcPr>
          <w:p w14:paraId="2C23EB06" w14:textId="77777777" w:rsidR="007C2E91" w:rsidRDefault="007C2E91" w:rsidP="007C2E91">
            <w:pPr>
              <w:ind w:right="63"/>
              <w:jc w:val="center"/>
            </w:pPr>
            <w:r>
              <w:rPr>
                <w:rFonts w:ascii="Arial" w:eastAsia="Arial" w:hAnsi="Arial" w:cs="Arial"/>
              </w:rPr>
              <w:t xml:space="preserve">8 </w:t>
            </w:r>
          </w:p>
        </w:tc>
        <w:tc>
          <w:tcPr>
            <w:tcW w:w="2810" w:type="dxa"/>
            <w:vMerge w:val="restart"/>
            <w:tcBorders>
              <w:left w:val="single" w:sz="4" w:space="0" w:color="auto"/>
              <w:bottom w:val="single" w:sz="4" w:space="0" w:color="auto"/>
              <w:right w:val="single" w:sz="4" w:space="0" w:color="auto"/>
            </w:tcBorders>
            <w:vAlign w:val="center"/>
          </w:tcPr>
          <w:p w14:paraId="78FC14FA" w14:textId="77777777" w:rsidR="007C2E91" w:rsidRDefault="007C2E91" w:rsidP="007C2E91">
            <w:pPr>
              <w:ind w:right="1"/>
              <w:jc w:val="center"/>
            </w:pPr>
            <w:r w:rsidRPr="007C2E91">
              <w:rPr>
                <w:rFonts w:ascii="Arial" w:eastAsia="Arial" w:hAnsi="Arial" w:cs="Arial"/>
              </w:rPr>
              <w:t>Command Responsibility and Compliance</w:t>
            </w:r>
            <w:r>
              <w:rPr>
                <w:rFonts w:ascii="Arial" w:eastAsia="Arial" w:hAnsi="Arial" w:cs="Arial"/>
              </w:rPr>
              <w:t xml:space="preserve"> </w:t>
            </w:r>
          </w:p>
        </w:tc>
        <w:tc>
          <w:tcPr>
            <w:tcW w:w="704" w:type="dxa"/>
            <w:tcBorders>
              <w:top w:val="single" w:sz="4" w:space="0" w:color="auto"/>
              <w:left w:val="single" w:sz="4" w:space="0" w:color="auto"/>
              <w:bottom w:val="single" w:sz="4" w:space="0" w:color="auto"/>
              <w:right w:val="single" w:sz="4" w:space="0" w:color="auto"/>
            </w:tcBorders>
          </w:tcPr>
          <w:p w14:paraId="79BDA5D1" w14:textId="77777777" w:rsidR="007C2E91" w:rsidRPr="007C2E91" w:rsidRDefault="007C2E91" w:rsidP="007C2E91">
            <w:pPr>
              <w:rPr>
                <w:rFonts w:ascii="Arial" w:hAnsi="Arial" w:cs="Arial"/>
              </w:rPr>
            </w:pPr>
            <w:r w:rsidRPr="007C2E91">
              <w:rPr>
                <w:rFonts w:ascii="Arial" w:hAnsi="Arial" w:cs="Arial"/>
              </w:rPr>
              <w:t xml:space="preserve">8.1 </w:t>
            </w:r>
          </w:p>
        </w:tc>
        <w:tc>
          <w:tcPr>
            <w:tcW w:w="5534" w:type="dxa"/>
            <w:tcBorders>
              <w:top w:val="single" w:sz="4" w:space="0" w:color="auto"/>
              <w:left w:val="single" w:sz="4" w:space="0" w:color="auto"/>
              <w:bottom w:val="single" w:sz="4" w:space="0" w:color="auto"/>
              <w:right w:val="single" w:sz="4" w:space="0" w:color="auto"/>
            </w:tcBorders>
          </w:tcPr>
          <w:p w14:paraId="7B8F2B73" w14:textId="77777777" w:rsidR="007C2E91" w:rsidRPr="007C2E91" w:rsidRDefault="007C2E91" w:rsidP="007C2E91">
            <w:pPr>
              <w:rPr>
                <w:rFonts w:ascii="Arial" w:hAnsi="Arial" w:cs="Arial"/>
              </w:rPr>
            </w:pPr>
            <w:r w:rsidRPr="007C2E91">
              <w:rPr>
                <w:rFonts w:ascii="Arial" w:hAnsi="Arial" w:cs="Arial"/>
              </w:rPr>
              <w:t xml:space="preserve">Ensure that all relevant inspections are carried out to a satisfactory level. </w:t>
            </w:r>
          </w:p>
        </w:tc>
      </w:tr>
      <w:tr w:rsidR="007C2E91" w14:paraId="30EA4FF0" w14:textId="77777777" w:rsidTr="007C2E91">
        <w:trPr>
          <w:trHeight w:val="641"/>
        </w:trPr>
        <w:tc>
          <w:tcPr>
            <w:tcW w:w="734" w:type="dxa"/>
            <w:vMerge/>
            <w:tcBorders>
              <w:left w:val="single" w:sz="4" w:space="0" w:color="auto"/>
              <w:bottom w:val="single" w:sz="4" w:space="0" w:color="auto"/>
              <w:right w:val="single" w:sz="4" w:space="0" w:color="auto"/>
            </w:tcBorders>
          </w:tcPr>
          <w:p w14:paraId="3996C948" w14:textId="77777777" w:rsidR="007C2E91" w:rsidRDefault="007C2E91" w:rsidP="007C2E91"/>
        </w:tc>
        <w:tc>
          <w:tcPr>
            <w:tcW w:w="2810" w:type="dxa"/>
            <w:vMerge/>
            <w:tcBorders>
              <w:left w:val="single" w:sz="4" w:space="0" w:color="auto"/>
              <w:bottom w:val="single" w:sz="4" w:space="0" w:color="auto"/>
              <w:right w:val="single" w:sz="4" w:space="0" w:color="auto"/>
            </w:tcBorders>
          </w:tcPr>
          <w:p w14:paraId="68B49CEE" w14:textId="77777777" w:rsidR="007C2E91" w:rsidRDefault="007C2E91" w:rsidP="007C2E91"/>
        </w:tc>
        <w:tc>
          <w:tcPr>
            <w:tcW w:w="704" w:type="dxa"/>
            <w:tcBorders>
              <w:top w:val="single" w:sz="4" w:space="0" w:color="auto"/>
              <w:left w:val="single" w:sz="4" w:space="0" w:color="auto"/>
              <w:bottom w:val="single" w:sz="4" w:space="0" w:color="auto"/>
              <w:right w:val="single" w:sz="4" w:space="0" w:color="auto"/>
            </w:tcBorders>
          </w:tcPr>
          <w:p w14:paraId="73F54521" w14:textId="77777777" w:rsidR="007C2E91" w:rsidRPr="007C2E91" w:rsidRDefault="007C2E91" w:rsidP="007C2E91">
            <w:pPr>
              <w:rPr>
                <w:rFonts w:ascii="Arial" w:hAnsi="Arial" w:cs="Arial"/>
              </w:rPr>
            </w:pPr>
            <w:r w:rsidRPr="007C2E91">
              <w:rPr>
                <w:rFonts w:ascii="Arial" w:hAnsi="Arial" w:cs="Arial"/>
              </w:rPr>
              <w:t xml:space="preserve">8.2 </w:t>
            </w:r>
          </w:p>
        </w:tc>
        <w:tc>
          <w:tcPr>
            <w:tcW w:w="5534" w:type="dxa"/>
            <w:tcBorders>
              <w:top w:val="single" w:sz="4" w:space="0" w:color="auto"/>
              <w:left w:val="single" w:sz="4" w:space="0" w:color="auto"/>
              <w:bottom w:val="single" w:sz="4" w:space="0" w:color="auto"/>
              <w:right w:val="single" w:sz="4" w:space="0" w:color="auto"/>
            </w:tcBorders>
          </w:tcPr>
          <w:p w14:paraId="2369E7B2" w14:textId="77777777" w:rsidR="007C2E91" w:rsidRPr="007C2E91" w:rsidRDefault="007C2E91" w:rsidP="007C2E91">
            <w:pPr>
              <w:rPr>
                <w:rFonts w:ascii="Arial" w:hAnsi="Arial" w:cs="Arial"/>
              </w:rPr>
            </w:pPr>
            <w:r w:rsidRPr="007C2E91">
              <w:rPr>
                <w:rFonts w:ascii="Arial" w:hAnsi="Arial" w:cs="Arial"/>
              </w:rPr>
              <w:t>Ensure that all public and non-public funds are audited as required (in partnership with GLRFCA).</w:t>
            </w:r>
          </w:p>
        </w:tc>
      </w:tr>
      <w:tr w:rsidR="007C2E91" w14:paraId="057AAF59" w14:textId="77777777" w:rsidTr="007C2E91">
        <w:trPr>
          <w:trHeight w:val="1102"/>
        </w:trPr>
        <w:tc>
          <w:tcPr>
            <w:tcW w:w="734" w:type="dxa"/>
            <w:vMerge/>
            <w:tcBorders>
              <w:left w:val="single" w:sz="4" w:space="0" w:color="auto"/>
              <w:bottom w:val="single" w:sz="4" w:space="0" w:color="auto"/>
              <w:right w:val="single" w:sz="4" w:space="0" w:color="auto"/>
            </w:tcBorders>
          </w:tcPr>
          <w:p w14:paraId="28096D7A" w14:textId="77777777" w:rsidR="007C2E91" w:rsidRDefault="007C2E91" w:rsidP="007C2E91"/>
        </w:tc>
        <w:tc>
          <w:tcPr>
            <w:tcW w:w="2810" w:type="dxa"/>
            <w:vMerge/>
            <w:tcBorders>
              <w:left w:val="single" w:sz="4" w:space="0" w:color="auto"/>
              <w:bottom w:val="single" w:sz="4" w:space="0" w:color="auto"/>
              <w:right w:val="single" w:sz="4" w:space="0" w:color="auto"/>
            </w:tcBorders>
          </w:tcPr>
          <w:p w14:paraId="0CB99925" w14:textId="77777777" w:rsidR="007C2E91" w:rsidRDefault="007C2E91" w:rsidP="007C2E91"/>
        </w:tc>
        <w:tc>
          <w:tcPr>
            <w:tcW w:w="704" w:type="dxa"/>
            <w:tcBorders>
              <w:top w:val="single" w:sz="4" w:space="0" w:color="auto"/>
              <w:left w:val="single" w:sz="4" w:space="0" w:color="auto"/>
              <w:bottom w:val="single" w:sz="4" w:space="0" w:color="auto"/>
              <w:right w:val="single" w:sz="4" w:space="0" w:color="auto"/>
            </w:tcBorders>
          </w:tcPr>
          <w:p w14:paraId="4734E048" w14:textId="77777777" w:rsidR="007C2E91" w:rsidRPr="007C2E91" w:rsidRDefault="007C2E91" w:rsidP="007C2E91">
            <w:pPr>
              <w:rPr>
                <w:rFonts w:ascii="Arial" w:hAnsi="Arial" w:cs="Arial"/>
              </w:rPr>
            </w:pPr>
            <w:r w:rsidRPr="007C2E91">
              <w:rPr>
                <w:rFonts w:ascii="Arial" w:hAnsi="Arial" w:cs="Arial"/>
              </w:rPr>
              <w:t xml:space="preserve">8.3 </w:t>
            </w:r>
          </w:p>
        </w:tc>
        <w:tc>
          <w:tcPr>
            <w:tcW w:w="5534" w:type="dxa"/>
            <w:tcBorders>
              <w:top w:val="single" w:sz="4" w:space="0" w:color="auto"/>
              <w:left w:val="single" w:sz="4" w:space="0" w:color="auto"/>
              <w:bottom w:val="single" w:sz="4" w:space="0" w:color="auto"/>
              <w:right w:val="single" w:sz="4" w:space="0" w:color="auto"/>
            </w:tcBorders>
          </w:tcPr>
          <w:p w14:paraId="528CFAB4" w14:textId="77777777" w:rsidR="007C2E91" w:rsidRPr="007C2E91" w:rsidRDefault="007C2E91" w:rsidP="007C2E91">
            <w:pPr>
              <w:rPr>
                <w:rFonts w:ascii="Arial" w:hAnsi="Arial" w:cs="Arial"/>
              </w:rPr>
            </w:pPr>
            <w:r w:rsidRPr="007C2E91">
              <w:rPr>
                <w:rFonts w:ascii="Arial" w:hAnsi="Arial" w:cs="Arial"/>
              </w:rPr>
              <w:t xml:space="preserve">Act as Senior Activity Owner within the Sector in accordance with Army Cadet Safety Management System and ensure that where authority is delegated, the requirements of ACSMS are complied with. </w:t>
            </w:r>
          </w:p>
        </w:tc>
      </w:tr>
    </w:tbl>
    <w:p w14:paraId="4EA5A8A5" w14:textId="77777777" w:rsidR="005A1EFA" w:rsidRDefault="005A1EFA" w:rsidP="00137555">
      <w:pPr>
        <w:pStyle w:val="Default"/>
        <w:jc w:val="center"/>
        <w:rPr>
          <w:rFonts w:ascii="Arial" w:hAnsi="Arial" w:cs="Arial"/>
          <w:b/>
          <w:bCs/>
          <w:color w:val="auto"/>
          <w:sz w:val="22"/>
          <w:szCs w:val="22"/>
        </w:rPr>
      </w:pPr>
    </w:p>
    <w:p w14:paraId="4443AE70" w14:textId="77777777" w:rsidR="009F4E4D" w:rsidRDefault="009F4E4D" w:rsidP="009F4E4D">
      <w:pPr>
        <w:pStyle w:val="Default"/>
        <w:rPr>
          <w:rFonts w:ascii="Arial" w:hAnsi="Arial" w:cs="Arial"/>
          <w:b/>
          <w:bCs/>
          <w:color w:val="auto"/>
          <w:sz w:val="22"/>
          <w:szCs w:val="22"/>
        </w:rPr>
      </w:pPr>
      <w:r>
        <w:rPr>
          <w:rFonts w:ascii="Arial" w:hAnsi="Arial" w:cs="Arial"/>
          <w:b/>
          <w:bCs/>
          <w:color w:val="auto"/>
          <w:sz w:val="22"/>
          <w:szCs w:val="22"/>
        </w:rPr>
        <w:t xml:space="preserve">The Role specification is extensive but not exhaustive and may require additional tasking to ensure the delivery of the Cadet Experience within the Sector </w:t>
      </w:r>
    </w:p>
    <w:sectPr w:rsidR="009F4E4D" w:rsidSect="002113F5">
      <w:headerReference w:type="default" r:id="rId14"/>
      <w:footerReference w:type="default" r:id="rId15"/>
      <w:pgSz w:w="11906" w:h="16838" w:code="9"/>
      <w:pgMar w:top="1440" w:right="1440" w:bottom="1440" w:left="1440" w:header="709" w:footer="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22D3" w14:textId="77777777" w:rsidR="00DD4EBF" w:rsidRDefault="00DD4EBF">
      <w:r>
        <w:separator/>
      </w:r>
    </w:p>
  </w:endnote>
  <w:endnote w:type="continuationSeparator" w:id="0">
    <w:p w14:paraId="47705274" w14:textId="77777777" w:rsidR="00DD4EBF" w:rsidRDefault="00DD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20A8" w14:textId="77777777" w:rsidR="00DD4EBF" w:rsidRPr="007B6BBF" w:rsidRDefault="00DD4EBF" w:rsidP="007B6BBF">
    <w:pPr>
      <w:spacing w:line="200" w:lineRule="exact"/>
      <w:rPr>
        <w:rFonts w:ascii="Arial" w:hAnsi="Arial" w:cs="Arial"/>
        <w:sz w:val="16"/>
        <w:szCs w:val="16"/>
      </w:rPr>
    </w:pPr>
    <w:r w:rsidRPr="007B6BBF">
      <w:rPr>
        <w:rFonts w:ascii="Arial" w:hAnsi="Arial" w:cs="Arial"/>
        <w:sz w:val="16"/>
        <w:szCs w:val="16"/>
      </w:rPr>
      <w:t>Reserve Forces &amp; Cadets Association for Greater London</w:t>
    </w:r>
  </w:p>
  <w:p w14:paraId="3BECCE5C" w14:textId="77777777" w:rsidR="00DD4EBF" w:rsidRPr="007B6BBF" w:rsidRDefault="00DD4EBF" w:rsidP="007B6BBF">
    <w:pPr>
      <w:spacing w:line="200" w:lineRule="exact"/>
      <w:rPr>
        <w:rFonts w:ascii="Arial" w:hAnsi="Arial" w:cs="Arial"/>
        <w:sz w:val="16"/>
        <w:szCs w:val="16"/>
      </w:rPr>
    </w:pPr>
    <w:r w:rsidRPr="007B6BBF">
      <w:rPr>
        <w:rFonts w:ascii="Arial" w:hAnsi="Arial" w:cs="Arial"/>
        <w:sz w:val="16"/>
        <w:szCs w:val="16"/>
      </w:rPr>
      <w:t>Fulham House, 87 Fulham High Street, London SW6 3JS</w:t>
    </w:r>
  </w:p>
  <w:p w14:paraId="06B566AF" w14:textId="77777777" w:rsidR="00DD4EBF" w:rsidRPr="007B6BBF" w:rsidRDefault="00DD4EBF" w:rsidP="00204817">
    <w:pPr>
      <w:spacing w:line="170" w:lineRule="exact"/>
      <w:rPr>
        <w:rFonts w:ascii="Arial" w:hAnsi="Arial" w:cs="Arial"/>
        <w:sz w:val="16"/>
        <w:szCs w:val="16"/>
      </w:rPr>
    </w:pPr>
    <w:r>
      <w:rPr>
        <w:noProof/>
      </w:rPr>
      <w:drawing>
        <wp:anchor distT="0" distB="0" distL="114300" distR="114300" simplePos="0" relativeHeight="251658752" behindDoc="0" locked="0" layoutInCell="1" allowOverlap="1" wp14:anchorId="13301F58" wp14:editId="382F34AF">
          <wp:simplePos x="0" y="0"/>
          <wp:positionH relativeFrom="column">
            <wp:posOffset>4834890</wp:posOffset>
          </wp:positionH>
          <wp:positionV relativeFrom="paragraph">
            <wp:posOffset>2540</wp:posOffset>
          </wp:positionV>
          <wp:extent cx="1277620" cy="201295"/>
          <wp:effectExtent l="0" t="0" r="0" b="8255"/>
          <wp:wrapSquare wrapText="bothSides"/>
          <wp:docPr id="17" name="Picture 17" descr="RFCA_cmyk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FCA_cmyk1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7620" cy="201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30F115" w14:textId="77777777" w:rsidR="00DD4EBF" w:rsidRPr="009B262B" w:rsidRDefault="00DD4EBF" w:rsidP="007B6BBF">
    <w:pPr>
      <w:spacing w:line="200" w:lineRule="exact"/>
      <w:rPr>
        <w:rFonts w:ascii="Arial" w:hAnsi="Arial" w:cs="Arial"/>
        <w:sz w:val="16"/>
        <w:szCs w:val="16"/>
        <w:lang w:val="de-DE"/>
      </w:rPr>
    </w:pPr>
    <w:r w:rsidRPr="000F0837">
      <w:rPr>
        <w:rFonts w:ascii="Arial" w:hAnsi="Arial" w:cs="Arial"/>
        <w:b/>
        <w:sz w:val="16"/>
        <w:szCs w:val="16"/>
        <w:lang w:val="de-DE"/>
      </w:rPr>
      <w:t xml:space="preserve">t: </w:t>
    </w:r>
    <w:r w:rsidRPr="000F0837">
      <w:rPr>
        <w:rFonts w:ascii="Arial" w:hAnsi="Arial" w:cs="Arial"/>
        <w:sz w:val="16"/>
        <w:szCs w:val="16"/>
        <w:lang w:val="de-DE"/>
      </w:rPr>
      <w:t xml:space="preserve">020 7384 </w:t>
    </w:r>
    <w:r>
      <w:rPr>
        <w:rFonts w:ascii="Arial" w:hAnsi="Arial" w:cs="Arial"/>
        <w:sz w:val="16"/>
        <w:szCs w:val="16"/>
        <w:lang w:val="de-DE"/>
      </w:rPr>
      <w:t>4667</w:t>
    </w:r>
    <w:r w:rsidRPr="000F0837">
      <w:rPr>
        <w:rFonts w:ascii="Arial" w:hAnsi="Arial" w:cs="Arial"/>
        <w:sz w:val="16"/>
        <w:szCs w:val="16"/>
        <w:lang w:val="de-DE"/>
      </w:rPr>
      <w:t xml:space="preserve">  </w:t>
    </w:r>
    <w:r w:rsidRPr="000F0837">
      <w:rPr>
        <w:rFonts w:ascii="Arial" w:hAnsi="Arial" w:cs="Arial"/>
        <w:b/>
        <w:sz w:val="16"/>
        <w:szCs w:val="16"/>
        <w:lang w:val="de-DE"/>
      </w:rPr>
      <w:t xml:space="preserve">f: </w:t>
    </w:r>
    <w:r w:rsidRPr="000F0837">
      <w:rPr>
        <w:rFonts w:ascii="Arial" w:hAnsi="Arial" w:cs="Arial"/>
        <w:sz w:val="16"/>
        <w:szCs w:val="16"/>
        <w:lang w:val="de-DE"/>
      </w:rPr>
      <w:t xml:space="preserve">020 7384 4660  </w:t>
    </w:r>
    <w:r w:rsidRPr="000F0837">
      <w:rPr>
        <w:rFonts w:ascii="Arial" w:hAnsi="Arial" w:cs="Arial"/>
        <w:b/>
        <w:sz w:val="16"/>
        <w:szCs w:val="16"/>
        <w:lang w:val="de-DE"/>
      </w:rPr>
      <w:t xml:space="preserve">e: </w:t>
    </w:r>
    <w:r>
      <w:rPr>
        <w:rFonts w:ascii="Arial" w:hAnsi="Arial" w:cs="Arial"/>
        <w:sz w:val="16"/>
        <w:szCs w:val="16"/>
        <w:lang w:val="de-DE"/>
      </w:rPr>
      <w:t>gl-cedep</w:t>
    </w:r>
    <w:r w:rsidRPr="000F0837">
      <w:rPr>
        <w:rFonts w:ascii="Arial" w:hAnsi="Arial" w:cs="Arial"/>
        <w:sz w:val="16"/>
        <w:szCs w:val="16"/>
        <w:lang w:val="de-DE"/>
      </w:rPr>
      <w:t xml:space="preserve">@rfca.mod.uk  </w:t>
    </w:r>
    <w:hyperlink r:id="rId2" w:history="1">
      <w:r w:rsidRPr="003F5A4A">
        <w:rPr>
          <w:rStyle w:val="Hyperlink"/>
          <w:rFonts w:ascii="Arial" w:hAnsi="Arial" w:cs="Arial"/>
          <w:sz w:val="16"/>
          <w:szCs w:val="16"/>
          <w:lang w:val="de-DE"/>
        </w:rPr>
        <w:t>www.glrfca.org</w:t>
      </w:r>
    </w:hyperlink>
    <w:r>
      <w:rPr>
        <w:rStyle w:val="Hyperlink"/>
        <w:rFonts w:ascii="Arial" w:hAnsi="Arial" w:cs="Arial"/>
        <w:sz w:val="16"/>
        <w:szCs w:val="16"/>
        <w:u w:val="none"/>
        <w:lang w:val="de-DE"/>
      </w:rPr>
      <w:tab/>
    </w:r>
    <w:r>
      <w:rPr>
        <w:rStyle w:val="Hyperlink"/>
        <w:rFonts w:ascii="Arial" w:hAnsi="Arial" w:cs="Arial"/>
        <w:sz w:val="16"/>
        <w:szCs w:val="16"/>
        <w:u w:val="none"/>
        <w:lang w:val="de-DE"/>
      </w:rPr>
      <w:tab/>
    </w:r>
    <w:r>
      <w:rPr>
        <w:rStyle w:val="Hyperlink"/>
        <w:rFonts w:ascii="Arial" w:hAnsi="Arial" w:cs="Arial"/>
        <w:sz w:val="16"/>
        <w:szCs w:val="16"/>
        <w:u w:val="none"/>
        <w:lang w:val="de-DE"/>
      </w:rPr>
      <w:tab/>
    </w:r>
  </w:p>
  <w:p w14:paraId="089DA499" w14:textId="77777777" w:rsidR="00DD4EBF" w:rsidRDefault="00DD4EBF" w:rsidP="007B6BBF">
    <w:pPr>
      <w:spacing w:line="200" w:lineRule="exact"/>
      <w:rPr>
        <w:rFonts w:ascii="Arial" w:hAnsi="Arial" w:cs="Arial"/>
        <w:sz w:val="16"/>
        <w:szCs w:val="16"/>
        <w:lang w:val="de-DE"/>
      </w:rPr>
    </w:pPr>
  </w:p>
  <w:p w14:paraId="22C03FB3" w14:textId="77777777" w:rsidR="00DD4EBF" w:rsidRDefault="00DD4EBF" w:rsidP="007B6BBF">
    <w:pPr>
      <w:spacing w:line="200" w:lineRule="exact"/>
      <w:rPr>
        <w:noProof/>
      </w:rPr>
    </w:pPr>
  </w:p>
  <w:p w14:paraId="44587FC2" w14:textId="77777777" w:rsidR="00DD4EBF" w:rsidRDefault="00DD4EBF" w:rsidP="007B6BBF">
    <w:pPr>
      <w:spacing w:line="200" w:lineRule="exact"/>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A79F0" w14:textId="77777777" w:rsidR="00DD4EBF" w:rsidRDefault="00DD4EBF">
      <w:r>
        <w:separator/>
      </w:r>
    </w:p>
  </w:footnote>
  <w:footnote w:type="continuationSeparator" w:id="0">
    <w:p w14:paraId="1E0882B4" w14:textId="77777777" w:rsidR="00DD4EBF" w:rsidRDefault="00DD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3861" w14:textId="77777777" w:rsidR="00DD4EBF" w:rsidRDefault="00DD4EBF" w:rsidP="007A7F49">
    <w:pPr>
      <w:jc w:val="center"/>
    </w:pPr>
  </w:p>
  <w:p w14:paraId="0D4FC486" w14:textId="77777777" w:rsidR="00DD4EBF" w:rsidRDefault="00DD4EBF" w:rsidP="007A7F49">
    <w:pPr>
      <w:jc w:val="center"/>
    </w:pPr>
  </w:p>
  <w:p w14:paraId="4832EFA4" w14:textId="77777777" w:rsidR="00DD4EBF" w:rsidRDefault="00DD4EBF"/>
  <w:p w14:paraId="652051CC" w14:textId="77777777" w:rsidR="00DD4EBF" w:rsidRDefault="00DD4EBF"/>
  <w:p w14:paraId="23EEFC8B" w14:textId="77777777" w:rsidR="00DD4EBF" w:rsidRDefault="00DD4EBF"/>
  <w:p w14:paraId="225B1686" w14:textId="77777777" w:rsidR="00DD4EBF" w:rsidRDefault="00DD4EBF" w:rsidP="00CD2DAC">
    <w:pPr>
      <w:tabs>
        <w:tab w:val="left" w:pos="11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5276E"/>
    <w:multiLevelType w:val="hybridMultilevel"/>
    <w:tmpl w:val="B47EFC1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 w15:restartNumberingAfterBreak="0">
    <w:nsid w:val="516A0726"/>
    <w:multiLevelType w:val="hybridMultilevel"/>
    <w:tmpl w:val="DE40C0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8753BD9"/>
    <w:multiLevelType w:val="hybridMultilevel"/>
    <w:tmpl w:val="6D12A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20B6C"/>
    <w:multiLevelType w:val="hybridMultilevel"/>
    <w:tmpl w:val="B90C91E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Community Engagement\Mailing lists\London Assembly mailing list - 28TH JANUARY 2013.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odso>
      <w:fieldMapData>
        <w:column w:val="0"/>
        <w:lid w:val="en-GB"/>
      </w:fieldMapData>
      <w:fieldMapData>
        <w:type w:val="dbColumn"/>
        <w:name w:val="Title"/>
        <w:mappedName w:val="Courtesy Title"/>
        <w:column w:val="1"/>
        <w:lid w:val="en-GB"/>
      </w:fieldMapData>
      <w:fieldMapData>
        <w:type w:val="dbColumn"/>
        <w:name w:val="First name"/>
        <w:mappedName w:val="First Name"/>
        <w:column w:val="2"/>
        <w:lid w:val="en-GB"/>
      </w:fieldMapData>
      <w:fieldMapData>
        <w:column w:val="0"/>
        <w:lid w:val="en-GB"/>
      </w:fieldMapData>
      <w:fieldMapData>
        <w:type w:val="dbColumn"/>
        <w:name w:val="Last name"/>
        <w:mappedName w:val="Last Name"/>
        <w:column w:val="3"/>
        <w:lid w:val="en-GB"/>
      </w:fieldMapData>
      <w:fieldMapData>
        <w:column w:val="0"/>
        <w:lid w:val="en-GB"/>
      </w:fieldMapData>
      <w:fieldMapData>
        <w:column w:val="0"/>
        <w:lid w:val="en-GB"/>
      </w:fieldMapData>
      <w:fieldMapData>
        <w:type w:val="dbColumn"/>
        <w:name w:val="Job title"/>
        <w:mappedName w:val="Job Title"/>
        <w:column w:val="5"/>
        <w:lid w:val="en-GB"/>
      </w:fieldMapData>
      <w:fieldMapData>
        <w:column w:val="0"/>
        <w:lid w:val="en-GB"/>
      </w:fieldMapData>
      <w:fieldMapData>
        <w:type w:val="dbColumn"/>
        <w:name w:val="Address 1"/>
        <w:mappedName w:val="Address 1"/>
        <w:column w:val="6"/>
        <w:lid w:val="en-GB"/>
      </w:fieldMapData>
      <w:fieldMapData>
        <w:type w:val="dbColumn"/>
        <w:name w:val="Address 2"/>
        <w:mappedName w:val="Address 2"/>
        <w:column w:val="7"/>
        <w:lid w:val="en-GB"/>
      </w:fieldMapData>
      <w:fieldMapData>
        <w:column w:val="0"/>
        <w:lid w:val="en-GB"/>
      </w:fieldMapData>
      <w:fieldMapData>
        <w:column w:val="0"/>
        <w:lid w:val="en-GB"/>
      </w:fieldMapData>
      <w:fieldMapData>
        <w:type w:val="dbColumn"/>
        <w:name w:val="Postcode"/>
        <w:mappedName w:val="Postal Code"/>
        <w:column w:val="9"/>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Email"/>
        <w:mappedName w:val="E-mail Address"/>
        <w:column w:val="1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E4"/>
    <w:rsid w:val="00000844"/>
    <w:rsid w:val="00002E9F"/>
    <w:rsid w:val="000048BF"/>
    <w:rsid w:val="000078D7"/>
    <w:rsid w:val="0001200C"/>
    <w:rsid w:val="00012475"/>
    <w:rsid w:val="00014BF7"/>
    <w:rsid w:val="0001561C"/>
    <w:rsid w:val="00021882"/>
    <w:rsid w:val="00021912"/>
    <w:rsid w:val="00025495"/>
    <w:rsid w:val="0002574C"/>
    <w:rsid w:val="00033169"/>
    <w:rsid w:val="00034D9F"/>
    <w:rsid w:val="00036B40"/>
    <w:rsid w:val="000377AA"/>
    <w:rsid w:val="0004368C"/>
    <w:rsid w:val="00044F3D"/>
    <w:rsid w:val="00045FE4"/>
    <w:rsid w:val="00046AD3"/>
    <w:rsid w:val="00047112"/>
    <w:rsid w:val="00051C5A"/>
    <w:rsid w:val="0005326D"/>
    <w:rsid w:val="00053BB2"/>
    <w:rsid w:val="000574BE"/>
    <w:rsid w:val="00057EE1"/>
    <w:rsid w:val="0006514C"/>
    <w:rsid w:val="000652ED"/>
    <w:rsid w:val="00067637"/>
    <w:rsid w:val="00072E46"/>
    <w:rsid w:val="00074542"/>
    <w:rsid w:val="00075F8B"/>
    <w:rsid w:val="00076C8A"/>
    <w:rsid w:val="00077DEC"/>
    <w:rsid w:val="00084825"/>
    <w:rsid w:val="00086930"/>
    <w:rsid w:val="00091031"/>
    <w:rsid w:val="0009162B"/>
    <w:rsid w:val="000937C0"/>
    <w:rsid w:val="00094D14"/>
    <w:rsid w:val="000A0DCA"/>
    <w:rsid w:val="000A1E2B"/>
    <w:rsid w:val="000A4143"/>
    <w:rsid w:val="000A4F11"/>
    <w:rsid w:val="000C0E24"/>
    <w:rsid w:val="000C302E"/>
    <w:rsid w:val="000C4A51"/>
    <w:rsid w:val="000C6089"/>
    <w:rsid w:val="000C6760"/>
    <w:rsid w:val="000C7680"/>
    <w:rsid w:val="000D1775"/>
    <w:rsid w:val="000D1E02"/>
    <w:rsid w:val="000D3CD7"/>
    <w:rsid w:val="000D6F8A"/>
    <w:rsid w:val="000D7025"/>
    <w:rsid w:val="000D7CF3"/>
    <w:rsid w:val="000E1F26"/>
    <w:rsid w:val="000E7F67"/>
    <w:rsid w:val="000F0837"/>
    <w:rsid w:val="000F0D12"/>
    <w:rsid w:val="000F52F9"/>
    <w:rsid w:val="000F595F"/>
    <w:rsid w:val="000F5A63"/>
    <w:rsid w:val="00101070"/>
    <w:rsid w:val="00104331"/>
    <w:rsid w:val="00104451"/>
    <w:rsid w:val="001050E3"/>
    <w:rsid w:val="00105630"/>
    <w:rsid w:val="00112821"/>
    <w:rsid w:val="001153DA"/>
    <w:rsid w:val="0011649F"/>
    <w:rsid w:val="00117864"/>
    <w:rsid w:val="00123D18"/>
    <w:rsid w:val="001274A5"/>
    <w:rsid w:val="00131517"/>
    <w:rsid w:val="0013303E"/>
    <w:rsid w:val="00135E34"/>
    <w:rsid w:val="00136357"/>
    <w:rsid w:val="00137555"/>
    <w:rsid w:val="001530D9"/>
    <w:rsid w:val="00155425"/>
    <w:rsid w:val="001570F8"/>
    <w:rsid w:val="001579B8"/>
    <w:rsid w:val="00166274"/>
    <w:rsid w:val="0017322A"/>
    <w:rsid w:val="00184158"/>
    <w:rsid w:val="00186041"/>
    <w:rsid w:val="00192E14"/>
    <w:rsid w:val="0019717D"/>
    <w:rsid w:val="001A54AD"/>
    <w:rsid w:val="001B15FF"/>
    <w:rsid w:val="001B2B67"/>
    <w:rsid w:val="001B32C7"/>
    <w:rsid w:val="001B4274"/>
    <w:rsid w:val="001B5124"/>
    <w:rsid w:val="001B6D7F"/>
    <w:rsid w:val="001C2587"/>
    <w:rsid w:val="001C262C"/>
    <w:rsid w:val="001D1506"/>
    <w:rsid w:val="001D2151"/>
    <w:rsid w:val="001D30AA"/>
    <w:rsid w:val="001D38A2"/>
    <w:rsid w:val="001D525F"/>
    <w:rsid w:val="001D66F4"/>
    <w:rsid w:val="001D7928"/>
    <w:rsid w:val="001E1AE5"/>
    <w:rsid w:val="001F70AA"/>
    <w:rsid w:val="001F7389"/>
    <w:rsid w:val="00202318"/>
    <w:rsid w:val="00204817"/>
    <w:rsid w:val="0020794A"/>
    <w:rsid w:val="00207B2A"/>
    <w:rsid w:val="002113F5"/>
    <w:rsid w:val="0021439C"/>
    <w:rsid w:val="00214FA4"/>
    <w:rsid w:val="00217FED"/>
    <w:rsid w:val="00221AA2"/>
    <w:rsid w:val="0022502F"/>
    <w:rsid w:val="002279A9"/>
    <w:rsid w:val="002301DB"/>
    <w:rsid w:val="002304BB"/>
    <w:rsid w:val="002416C3"/>
    <w:rsid w:val="002419FB"/>
    <w:rsid w:val="0024427C"/>
    <w:rsid w:val="00244BDE"/>
    <w:rsid w:val="00245C7C"/>
    <w:rsid w:val="002545AC"/>
    <w:rsid w:val="00264FA9"/>
    <w:rsid w:val="0026569B"/>
    <w:rsid w:val="002720B5"/>
    <w:rsid w:val="00276323"/>
    <w:rsid w:val="00276469"/>
    <w:rsid w:val="00277D52"/>
    <w:rsid w:val="002811B7"/>
    <w:rsid w:val="00296FFC"/>
    <w:rsid w:val="002B0945"/>
    <w:rsid w:val="002B6454"/>
    <w:rsid w:val="002C3E36"/>
    <w:rsid w:val="002C5165"/>
    <w:rsid w:val="002C6DCA"/>
    <w:rsid w:val="002D6195"/>
    <w:rsid w:val="002E5921"/>
    <w:rsid w:val="002E680E"/>
    <w:rsid w:val="002E738C"/>
    <w:rsid w:val="002F22CD"/>
    <w:rsid w:val="002F2480"/>
    <w:rsid w:val="003009BE"/>
    <w:rsid w:val="003026E7"/>
    <w:rsid w:val="00302E88"/>
    <w:rsid w:val="00304C79"/>
    <w:rsid w:val="0030516E"/>
    <w:rsid w:val="0030536B"/>
    <w:rsid w:val="00311F4F"/>
    <w:rsid w:val="00314068"/>
    <w:rsid w:val="003211C7"/>
    <w:rsid w:val="00322A74"/>
    <w:rsid w:val="0032528B"/>
    <w:rsid w:val="0032679E"/>
    <w:rsid w:val="003353E1"/>
    <w:rsid w:val="003442AD"/>
    <w:rsid w:val="003445C3"/>
    <w:rsid w:val="00344B38"/>
    <w:rsid w:val="0034550A"/>
    <w:rsid w:val="00347A65"/>
    <w:rsid w:val="003533EB"/>
    <w:rsid w:val="00360155"/>
    <w:rsid w:val="003712AE"/>
    <w:rsid w:val="0037186A"/>
    <w:rsid w:val="00375D70"/>
    <w:rsid w:val="003826F1"/>
    <w:rsid w:val="00385F3B"/>
    <w:rsid w:val="00387A21"/>
    <w:rsid w:val="00392813"/>
    <w:rsid w:val="0039482B"/>
    <w:rsid w:val="00397924"/>
    <w:rsid w:val="003A2BC6"/>
    <w:rsid w:val="003A5A18"/>
    <w:rsid w:val="003B028E"/>
    <w:rsid w:val="003B0449"/>
    <w:rsid w:val="003B1933"/>
    <w:rsid w:val="003C0D59"/>
    <w:rsid w:val="003C4208"/>
    <w:rsid w:val="003D1D65"/>
    <w:rsid w:val="003D2724"/>
    <w:rsid w:val="003D5787"/>
    <w:rsid w:val="003E5790"/>
    <w:rsid w:val="003F163E"/>
    <w:rsid w:val="003F61DD"/>
    <w:rsid w:val="00401560"/>
    <w:rsid w:val="0040204E"/>
    <w:rsid w:val="00403CB4"/>
    <w:rsid w:val="00403CF1"/>
    <w:rsid w:val="00411A8E"/>
    <w:rsid w:val="00412063"/>
    <w:rsid w:val="004247F2"/>
    <w:rsid w:val="00433A9C"/>
    <w:rsid w:val="00435D11"/>
    <w:rsid w:val="00453019"/>
    <w:rsid w:val="0045717B"/>
    <w:rsid w:val="0045750D"/>
    <w:rsid w:val="004576BE"/>
    <w:rsid w:val="004577DD"/>
    <w:rsid w:val="00457BE5"/>
    <w:rsid w:val="00460C3F"/>
    <w:rsid w:val="00461260"/>
    <w:rsid w:val="00481474"/>
    <w:rsid w:val="0048260E"/>
    <w:rsid w:val="0049062D"/>
    <w:rsid w:val="004934A8"/>
    <w:rsid w:val="00493E33"/>
    <w:rsid w:val="00497B83"/>
    <w:rsid w:val="004A69E4"/>
    <w:rsid w:val="004B20F8"/>
    <w:rsid w:val="004B3A6D"/>
    <w:rsid w:val="004B5239"/>
    <w:rsid w:val="004B636F"/>
    <w:rsid w:val="004C205F"/>
    <w:rsid w:val="004C5CE5"/>
    <w:rsid w:val="004C6932"/>
    <w:rsid w:val="004C78BC"/>
    <w:rsid w:val="004D0226"/>
    <w:rsid w:val="004D280F"/>
    <w:rsid w:val="004D6B9A"/>
    <w:rsid w:val="004D7CE6"/>
    <w:rsid w:val="004E0DEC"/>
    <w:rsid w:val="004E1824"/>
    <w:rsid w:val="004E7E69"/>
    <w:rsid w:val="004F1118"/>
    <w:rsid w:val="004F747B"/>
    <w:rsid w:val="005073FA"/>
    <w:rsid w:val="0051642B"/>
    <w:rsid w:val="00522D02"/>
    <w:rsid w:val="00541AFF"/>
    <w:rsid w:val="0055091F"/>
    <w:rsid w:val="00552770"/>
    <w:rsid w:val="005561DD"/>
    <w:rsid w:val="0056224D"/>
    <w:rsid w:val="00564881"/>
    <w:rsid w:val="005662BD"/>
    <w:rsid w:val="005753D9"/>
    <w:rsid w:val="00576B63"/>
    <w:rsid w:val="005817A1"/>
    <w:rsid w:val="00581C48"/>
    <w:rsid w:val="00581C6C"/>
    <w:rsid w:val="00582C08"/>
    <w:rsid w:val="00583F6D"/>
    <w:rsid w:val="0058471A"/>
    <w:rsid w:val="00585061"/>
    <w:rsid w:val="0058720A"/>
    <w:rsid w:val="0058764B"/>
    <w:rsid w:val="00590160"/>
    <w:rsid w:val="00591491"/>
    <w:rsid w:val="00594393"/>
    <w:rsid w:val="00595107"/>
    <w:rsid w:val="005A1EFA"/>
    <w:rsid w:val="005B2928"/>
    <w:rsid w:val="005B554D"/>
    <w:rsid w:val="005C42BA"/>
    <w:rsid w:val="005D01B3"/>
    <w:rsid w:val="005D1A34"/>
    <w:rsid w:val="005D30D1"/>
    <w:rsid w:val="005D3D64"/>
    <w:rsid w:val="005D443C"/>
    <w:rsid w:val="005F24AF"/>
    <w:rsid w:val="00604BF9"/>
    <w:rsid w:val="00606D8E"/>
    <w:rsid w:val="00611866"/>
    <w:rsid w:val="00612267"/>
    <w:rsid w:val="006122FD"/>
    <w:rsid w:val="00620CDB"/>
    <w:rsid w:val="00624FA6"/>
    <w:rsid w:val="00631218"/>
    <w:rsid w:val="006344AF"/>
    <w:rsid w:val="00635EBD"/>
    <w:rsid w:val="00642F54"/>
    <w:rsid w:val="0065287D"/>
    <w:rsid w:val="00655453"/>
    <w:rsid w:val="0066587D"/>
    <w:rsid w:val="00670686"/>
    <w:rsid w:val="006709D4"/>
    <w:rsid w:val="00676802"/>
    <w:rsid w:val="00677D45"/>
    <w:rsid w:val="00692193"/>
    <w:rsid w:val="00693FAD"/>
    <w:rsid w:val="006A1AF6"/>
    <w:rsid w:val="006A2271"/>
    <w:rsid w:val="006A702A"/>
    <w:rsid w:val="006B172D"/>
    <w:rsid w:val="006B51D2"/>
    <w:rsid w:val="006B5D00"/>
    <w:rsid w:val="006B71E6"/>
    <w:rsid w:val="006C235F"/>
    <w:rsid w:val="006C23BD"/>
    <w:rsid w:val="006C42E2"/>
    <w:rsid w:val="006C5384"/>
    <w:rsid w:val="006D5CF8"/>
    <w:rsid w:val="006D630C"/>
    <w:rsid w:val="006D6B79"/>
    <w:rsid w:val="006E2539"/>
    <w:rsid w:val="006E5528"/>
    <w:rsid w:val="006E7B65"/>
    <w:rsid w:val="006F0AB8"/>
    <w:rsid w:val="006F4999"/>
    <w:rsid w:val="006F6937"/>
    <w:rsid w:val="00705ABB"/>
    <w:rsid w:val="007069D4"/>
    <w:rsid w:val="00706AC6"/>
    <w:rsid w:val="007104E2"/>
    <w:rsid w:val="00710E0B"/>
    <w:rsid w:val="00720D03"/>
    <w:rsid w:val="007266D7"/>
    <w:rsid w:val="0073511B"/>
    <w:rsid w:val="007358C1"/>
    <w:rsid w:val="007437F1"/>
    <w:rsid w:val="0074561B"/>
    <w:rsid w:val="00750003"/>
    <w:rsid w:val="007523D3"/>
    <w:rsid w:val="00753F71"/>
    <w:rsid w:val="0075506F"/>
    <w:rsid w:val="00756B4F"/>
    <w:rsid w:val="007577D5"/>
    <w:rsid w:val="00762660"/>
    <w:rsid w:val="0076430A"/>
    <w:rsid w:val="00772B17"/>
    <w:rsid w:val="0077471A"/>
    <w:rsid w:val="007902DC"/>
    <w:rsid w:val="00797BCF"/>
    <w:rsid w:val="007A2C48"/>
    <w:rsid w:val="007A4760"/>
    <w:rsid w:val="007A7F49"/>
    <w:rsid w:val="007B2A9C"/>
    <w:rsid w:val="007B3244"/>
    <w:rsid w:val="007B5F8E"/>
    <w:rsid w:val="007B6BBF"/>
    <w:rsid w:val="007C1ADF"/>
    <w:rsid w:val="007C2E91"/>
    <w:rsid w:val="007C3AFB"/>
    <w:rsid w:val="007C4747"/>
    <w:rsid w:val="007C48E9"/>
    <w:rsid w:val="007C6CF8"/>
    <w:rsid w:val="007C7D86"/>
    <w:rsid w:val="007C7F0C"/>
    <w:rsid w:val="007D0350"/>
    <w:rsid w:val="007D5F2C"/>
    <w:rsid w:val="007D641A"/>
    <w:rsid w:val="007D697B"/>
    <w:rsid w:val="007D73C7"/>
    <w:rsid w:val="007D7AC4"/>
    <w:rsid w:val="007E28CF"/>
    <w:rsid w:val="007E61E2"/>
    <w:rsid w:val="007F0854"/>
    <w:rsid w:val="007F3D88"/>
    <w:rsid w:val="00804F7F"/>
    <w:rsid w:val="0081056A"/>
    <w:rsid w:val="00814424"/>
    <w:rsid w:val="00815E87"/>
    <w:rsid w:val="0082062D"/>
    <w:rsid w:val="008253A4"/>
    <w:rsid w:val="008272BB"/>
    <w:rsid w:val="008272DA"/>
    <w:rsid w:val="00830211"/>
    <w:rsid w:val="00830BC5"/>
    <w:rsid w:val="00831932"/>
    <w:rsid w:val="00834533"/>
    <w:rsid w:val="00840190"/>
    <w:rsid w:val="008420BC"/>
    <w:rsid w:val="008513F7"/>
    <w:rsid w:val="00851646"/>
    <w:rsid w:val="008537F9"/>
    <w:rsid w:val="00876359"/>
    <w:rsid w:val="008850DF"/>
    <w:rsid w:val="00890A36"/>
    <w:rsid w:val="00890E83"/>
    <w:rsid w:val="008A3CB6"/>
    <w:rsid w:val="008A4576"/>
    <w:rsid w:val="008A6EFC"/>
    <w:rsid w:val="008A7CD6"/>
    <w:rsid w:val="008C0D37"/>
    <w:rsid w:val="008C7C54"/>
    <w:rsid w:val="008D22CF"/>
    <w:rsid w:val="008F09C3"/>
    <w:rsid w:val="008F1DE2"/>
    <w:rsid w:val="008F5430"/>
    <w:rsid w:val="008F7419"/>
    <w:rsid w:val="00900B72"/>
    <w:rsid w:val="00901592"/>
    <w:rsid w:val="009016C3"/>
    <w:rsid w:val="009037C6"/>
    <w:rsid w:val="00903C49"/>
    <w:rsid w:val="009256CB"/>
    <w:rsid w:val="009300E0"/>
    <w:rsid w:val="00935AB7"/>
    <w:rsid w:val="00950E7C"/>
    <w:rsid w:val="009520FC"/>
    <w:rsid w:val="00960906"/>
    <w:rsid w:val="00974428"/>
    <w:rsid w:val="00977B2E"/>
    <w:rsid w:val="009859B1"/>
    <w:rsid w:val="00986E1D"/>
    <w:rsid w:val="00991226"/>
    <w:rsid w:val="009920A0"/>
    <w:rsid w:val="009A3AEB"/>
    <w:rsid w:val="009A3BDD"/>
    <w:rsid w:val="009A3D73"/>
    <w:rsid w:val="009A6130"/>
    <w:rsid w:val="009A6BBD"/>
    <w:rsid w:val="009A7C5A"/>
    <w:rsid w:val="009B1049"/>
    <w:rsid w:val="009B262B"/>
    <w:rsid w:val="009B41D3"/>
    <w:rsid w:val="009C1316"/>
    <w:rsid w:val="009C193B"/>
    <w:rsid w:val="009C242B"/>
    <w:rsid w:val="009C2E44"/>
    <w:rsid w:val="009C43A4"/>
    <w:rsid w:val="009E1CE2"/>
    <w:rsid w:val="009E2D66"/>
    <w:rsid w:val="009E47FF"/>
    <w:rsid w:val="009F1708"/>
    <w:rsid w:val="009F4E4D"/>
    <w:rsid w:val="009F5378"/>
    <w:rsid w:val="00A0016C"/>
    <w:rsid w:val="00A00DA7"/>
    <w:rsid w:val="00A04AEF"/>
    <w:rsid w:val="00A07D04"/>
    <w:rsid w:val="00A124EC"/>
    <w:rsid w:val="00A147CD"/>
    <w:rsid w:val="00A16138"/>
    <w:rsid w:val="00A1716B"/>
    <w:rsid w:val="00A20938"/>
    <w:rsid w:val="00A2577D"/>
    <w:rsid w:val="00A30219"/>
    <w:rsid w:val="00A3050C"/>
    <w:rsid w:val="00A32687"/>
    <w:rsid w:val="00A34498"/>
    <w:rsid w:val="00A4127F"/>
    <w:rsid w:val="00A41BBD"/>
    <w:rsid w:val="00A50465"/>
    <w:rsid w:val="00A76BBE"/>
    <w:rsid w:val="00A86E44"/>
    <w:rsid w:val="00A870FE"/>
    <w:rsid w:val="00A902F1"/>
    <w:rsid w:val="00AA50E2"/>
    <w:rsid w:val="00AA5D42"/>
    <w:rsid w:val="00AA6DE4"/>
    <w:rsid w:val="00AB44E3"/>
    <w:rsid w:val="00AC4CD0"/>
    <w:rsid w:val="00AD02D1"/>
    <w:rsid w:val="00AD0B43"/>
    <w:rsid w:val="00AD1065"/>
    <w:rsid w:val="00AE305C"/>
    <w:rsid w:val="00AE399E"/>
    <w:rsid w:val="00AF187B"/>
    <w:rsid w:val="00AF1B70"/>
    <w:rsid w:val="00AF71AA"/>
    <w:rsid w:val="00B01D1D"/>
    <w:rsid w:val="00B02DEF"/>
    <w:rsid w:val="00B03B25"/>
    <w:rsid w:val="00B118A9"/>
    <w:rsid w:val="00B126BA"/>
    <w:rsid w:val="00B13786"/>
    <w:rsid w:val="00B145F5"/>
    <w:rsid w:val="00B1783D"/>
    <w:rsid w:val="00B2008F"/>
    <w:rsid w:val="00B200B6"/>
    <w:rsid w:val="00B21545"/>
    <w:rsid w:val="00B27B96"/>
    <w:rsid w:val="00B347DB"/>
    <w:rsid w:val="00B34F77"/>
    <w:rsid w:val="00B4525E"/>
    <w:rsid w:val="00B552F2"/>
    <w:rsid w:val="00B66D07"/>
    <w:rsid w:val="00B73DAC"/>
    <w:rsid w:val="00B75EC5"/>
    <w:rsid w:val="00B77ACD"/>
    <w:rsid w:val="00B81A64"/>
    <w:rsid w:val="00B92BA4"/>
    <w:rsid w:val="00B930CD"/>
    <w:rsid w:val="00B968BF"/>
    <w:rsid w:val="00BA025D"/>
    <w:rsid w:val="00BA30B6"/>
    <w:rsid w:val="00BB534E"/>
    <w:rsid w:val="00BB540B"/>
    <w:rsid w:val="00BC0FDD"/>
    <w:rsid w:val="00BC50FD"/>
    <w:rsid w:val="00BC7037"/>
    <w:rsid w:val="00BD07F6"/>
    <w:rsid w:val="00BD2D1E"/>
    <w:rsid w:val="00BD59F9"/>
    <w:rsid w:val="00BD66F8"/>
    <w:rsid w:val="00BD7037"/>
    <w:rsid w:val="00BD729D"/>
    <w:rsid w:val="00BD7B68"/>
    <w:rsid w:val="00BF362C"/>
    <w:rsid w:val="00BF6F7C"/>
    <w:rsid w:val="00C002A7"/>
    <w:rsid w:val="00C01002"/>
    <w:rsid w:val="00C03BCD"/>
    <w:rsid w:val="00C048F1"/>
    <w:rsid w:val="00C05993"/>
    <w:rsid w:val="00C126A4"/>
    <w:rsid w:val="00C13A87"/>
    <w:rsid w:val="00C234B8"/>
    <w:rsid w:val="00C23629"/>
    <w:rsid w:val="00C31169"/>
    <w:rsid w:val="00C32B3F"/>
    <w:rsid w:val="00C359E1"/>
    <w:rsid w:val="00C361A1"/>
    <w:rsid w:val="00C43742"/>
    <w:rsid w:val="00C52577"/>
    <w:rsid w:val="00C53BBD"/>
    <w:rsid w:val="00C550D6"/>
    <w:rsid w:val="00C63AD7"/>
    <w:rsid w:val="00C713F7"/>
    <w:rsid w:val="00C728C6"/>
    <w:rsid w:val="00C76BBF"/>
    <w:rsid w:val="00C80AAB"/>
    <w:rsid w:val="00C8478B"/>
    <w:rsid w:val="00C90BC1"/>
    <w:rsid w:val="00CA0916"/>
    <w:rsid w:val="00CA27FF"/>
    <w:rsid w:val="00CA3A9E"/>
    <w:rsid w:val="00CA619F"/>
    <w:rsid w:val="00CB7B41"/>
    <w:rsid w:val="00CB7F04"/>
    <w:rsid w:val="00CC6A96"/>
    <w:rsid w:val="00CD0AFB"/>
    <w:rsid w:val="00CD0D91"/>
    <w:rsid w:val="00CD2DAC"/>
    <w:rsid w:val="00CD44F5"/>
    <w:rsid w:val="00CD5AFD"/>
    <w:rsid w:val="00CD7449"/>
    <w:rsid w:val="00CD7AB6"/>
    <w:rsid w:val="00CD7FC5"/>
    <w:rsid w:val="00CE0F0A"/>
    <w:rsid w:val="00CE7A81"/>
    <w:rsid w:val="00CE7AA7"/>
    <w:rsid w:val="00CF171F"/>
    <w:rsid w:val="00CF3C5E"/>
    <w:rsid w:val="00CF46A1"/>
    <w:rsid w:val="00CF5676"/>
    <w:rsid w:val="00CF6290"/>
    <w:rsid w:val="00D03293"/>
    <w:rsid w:val="00D0630B"/>
    <w:rsid w:val="00D124B6"/>
    <w:rsid w:val="00D12C15"/>
    <w:rsid w:val="00D12EFB"/>
    <w:rsid w:val="00D17E42"/>
    <w:rsid w:val="00D22578"/>
    <w:rsid w:val="00D23CA2"/>
    <w:rsid w:val="00D2592A"/>
    <w:rsid w:val="00D275FF"/>
    <w:rsid w:val="00D330D0"/>
    <w:rsid w:val="00D36D8D"/>
    <w:rsid w:val="00D41B21"/>
    <w:rsid w:val="00D42FF5"/>
    <w:rsid w:val="00D437DD"/>
    <w:rsid w:val="00D541F8"/>
    <w:rsid w:val="00D57D3E"/>
    <w:rsid w:val="00D657F2"/>
    <w:rsid w:val="00D73F53"/>
    <w:rsid w:val="00D7654B"/>
    <w:rsid w:val="00D801BE"/>
    <w:rsid w:val="00D84ABB"/>
    <w:rsid w:val="00D92413"/>
    <w:rsid w:val="00D93A51"/>
    <w:rsid w:val="00D93CAB"/>
    <w:rsid w:val="00D94D2E"/>
    <w:rsid w:val="00D962C9"/>
    <w:rsid w:val="00D96927"/>
    <w:rsid w:val="00DA0056"/>
    <w:rsid w:val="00DA1C5D"/>
    <w:rsid w:val="00DA3FCC"/>
    <w:rsid w:val="00DB5C26"/>
    <w:rsid w:val="00DC03AF"/>
    <w:rsid w:val="00DC3DF5"/>
    <w:rsid w:val="00DD4EBF"/>
    <w:rsid w:val="00DD6AD6"/>
    <w:rsid w:val="00DD7861"/>
    <w:rsid w:val="00DE2B83"/>
    <w:rsid w:val="00DE360E"/>
    <w:rsid w:val="00DE474D"/>
    <w:rsid w:val="00E129F5"/>
    <w:rsid w:val="00E1417F"/>
    <w:rsid w:val="00E146EB"/>
    <w:rsid w:val="00E15EF2"/>
    <w:rsid w:val="00E16340"/>
    <w:rsid w:val="00E2612F"/>
    <w:rsid w:val="00E365B6"/>
    <w:rsid w:val="00E36C25"/>
    <w:rsid w:val="00E37756"/>
    <w:rsid w:val="00E54A3F"/>
    <w:rsid w:val="00E56910"/>
    <w:rsid w:val="00E569C8"/>
    <w:rsid w:val="00E569CA"/>
    <w:rsid w:val="00E63BF3"/>
    <w:rsid w:val="00E655A1"/>
    <w:rsid w:val="00E71127"/>
    <w:rsid w:val="00E740F7"/>
    <w:rsid w:val="00E75AA5"/>
    <w:rsid w:val="00E76D3B"/>
    <w:rsid w:val="00E81CED"/>
    <w:rsid w:val="00E8221A"/>
    <w:rsid w:val="00E8468A"/>
    <w:rsid w:val="00E85EE0"/>
    <w:rsid w:val="00E87431"/>
    <w:rsid w:val="00E95753"/>
    <w:rsid w:val="00EA0829"/>
    <w:rsid w:val="00EA1CF0"/>
    <w:rsid w:val="00EA59DD"/>
    <w:rsid w:val="00EA6FA8"/>
    <w:rsid w:val="00EA758C"/>
    <w:rsid w:val="00EB2617"/>
    <w:rsid w:val="00EB435E"/>
    <w:rsid w:val="00EB5B6A"/>
    <w:rsid w:val="00EB6D95"/>
    <w:rsid w:val="00EC4B55"/>
    <w:rsid w:val="00EC5AD2"/>
    <w:rsid w:val="00EC7381"/>
    <w:rsid w:val="00EE0F0E"/>
    <w:rsid w:val="00EE5CA7"/>
    <w:rsid w:val="00EF0C08"/>
    <w:rsid w:val="00EF0F10"/>
    <w:rsid w:val="00EF5314"/>
    <w:rsid w:val="00F00C34"/>
    <w:rsid w:val="00F04FC1"/>
    <w:rsid w:val="00F15DDA"/>
    <w:rsid w:val="00F17FF8"/>
    <w:rsid w:val="00F23277"/>
    <w:rsid w:val="00F24195"/>
    <w:rsid w:val="00F270E4"/>
    <w:rsid w:val="00F30CC2"/>
    <w:rsid w:val="00F34000"/>
    <w:rsid w:val="00F407A3"/>
    <w:rsid w:val="00F4275A"/>
    <w:rsid w:val="00F46711"/>
    <w:rsid w:val="00F5161C"/>
    <w:rsid w:val="00F60894"/>
    <w:rsid w:val="00F62E6B"/>
    <w:rsid w:val="00F72A8A"/>
    <w:rsid w:val="00F76B84"/>
    <w:rsid w:val="00F83751"/>
    <w:rsid w:val="00F92A06"/>
    <w:rsid w:val="00F93DCD"/>
    <w:rsid w:val="00FA38F0"/>
    <w:rsid w:val="00FB0FDC"/>
    <w:rsid w:val="00FB5343"/>
    <w:rsid w:val="00FB7471"/>
    <w:rsid w:val="00FC0541"/>
    <w:rsid w:val="00FC3384"/>
    <w:rsid w:val="00FD06BD"/>
    <w:rsid w:val="00FD0833"/>
    <w:rsid w:val="00FD0FF5"/>
    <w:rsid w:val="00FD38A9"/>
    <w:rsid w:val="00FD5CCD"/>
    <w:rsid w:val="00FD620A"/>
    <w:rsid w:val="00FE5E75"/>
    <w:rsid w:val="00FE628F"/>
    <w:rsid w:val="00FF2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6AFB5"/>
  <w15:docId w15:val="{92331BFB-1879-4A2B-850B-5F00D39B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E4"/>
    <w:rPr>
      <w:sz w:val="24"/>
      <w:szCs w:val="24"/>
    </w:rPr>
  </w:style>
  <w:style w:type="paragraph" w:styleId="Heading1">
    <w:name w:val="heading 1"/>
    <w:next w:val="Normal"/>
    <w:link w:val="Heading1Char"/>
    <w:uiPriority w:val="9"/>
    <w:unhideWhenUsed/>
    <w:qFormat/>
    <w:rsid w:val="00710E0B"/>
    <w:pPr>
      <w:keepNext/>
      <w:keepLines/>
      <w:spacing w:line="259" w:lineRule="auto"/>
      <w:ind w:left="10" w:hanging="10"/>
      <w:outlineLvl w:val="0"/>
    </w:pPr>
    <w:rPr>
      <w:rFonts w:ascii="Arial" w:eastAsia="Arial" w:hAnsi="Arial" w:cs="Arial"/>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525E"/>
    <w:rPr>
      <w:rFonts w:ascii="Tahoma" w:hAnsi="Tahoma" w:cs="Tahoma"/>
      <w:sz w:val="16"/>
      <w:szCs w:val="16"/>
    </w:rPr>
  </w:style>
  <w:style w:type="character" w:customStyle="1" w:styleId="letterbodytext">
    <w:name w:val="letter body text"/>
    <w:rsid w:val="00DA1C5D"/>
    <w:rPr>
      <w:rFonts w:ascii="Arial" w:hAnsi="Arial" w:cs="Helvetica Neue"/>
      <w:color w:val="000000"/>
      <w:sz w:val="19"/>
      <w:szCs w:val="19"/>
    </w:rPr>
  </w:style>
  <w:style w:type="character" w:customStyle="1" w:styleId="lettersaftername">
    <w:name w:val="letters after name"/>
    <w:basedOn w:val="DefaultParagraphFont"/>
    <w:rsid w:val="00E76D3B"/>
    <w:rPr>
      <w:rFonts w:ascii="Arial" w:hAnsi="Arial"/>
      <w:b/>
      <w:bCs/>
      <w:sz w:val="14"/>
    </w:rPr>
  </w:style>
  <w:style w:type="character" w:customStyle="1" w:styleId="nameatendofletter">
    <w:name w:val="name at end of letter"/>
    <w:basedOn w:val="DefaultParagraphFont"/>
    <w:rsid w:val="00E76D3B"/>
    <w:rPr>
      <w:rFonts w:ascii="Arial" w:hAnsi="Arial"/>
      <w:b/>
      <w:bCs/>
      <w:sz w:val="19"/>
    </w:rPr>
  </w:style>
  <w:style w:type="character" w:customStyle="1" w:styleId="nameattopofletter">
    <w:name w:val="name at top of letter"/>
    <w:basedOn w:val="DefaultParagraphFont"/>
    <w:rsid w:val="0022502F"/>
    <w:rPr>
      <w:rFonts w:ascii="Arial" w:hAnsi="Arial"/>
      <w:b/>
      <w:bCs/>
      <w:sz w:val="18"/>
    </w:rPr>
  </w:style>
  <w:style w:type="paragraph" w:customStyle="1" w:styleId="address">
    <w:name w:val="address"/>
    <w:basedOn w:val="Normal"/>
    <w:link w:val="addressChar"/>
    <w:rsid w:val="0022502F"/>
    <w:pPr>
      <w:spacing w:line="250" w:lineRule="exact"/>
    </w:pPr>
    <w:rPr>
      <w:rFonts w:ascii="Arial" w:hAnsi="Arial" w:cs="Arial"/>
      <w:sz w:val="19"/>
      <w:szCs w:val="19"/>
    </w:rPr>
  </w:style>
  <w:style w:type="character" w:customStyle="1" w:styleId="addressChar">
    <w:name w:val="address Char"/>
    <w:basedOn w:val="DefaultParagraphFont"/>
    <w:link w:val="address"/>
    <w:rsid w:val="0022502F"/>
    <w:rPr>
      <w:rFonts w:ascii="Arial" w:hAnsi="Arial" w:cs="Arial"/>
      <w:sz w:val="19"/>
      <w:szCs w:val="19"/>
      <w:lang w:val="en-GB" w:eastAsia="en-GB" w:bidi="ar-SA"/>
    </w:rPr>
  </w:style>
  <w:style w:type="paragraph" w:customStyle="1" w:styleId="dearperson">
    <w:name w:val="dear person"/>
    <w:basedOn w:val="Normal"/>
    <w:rsid w:val="0022502F"/>
    <w:pPr>
      <w:spacing w:line="250" w:lineRule="exact"/>
    </w:pPr>
    <w:rPr>
      <w:rFonts w:ascii="Arial" w:hAnsi="Arial"/>
      <w:sz w:val="19"/>
      <w:szCs w:val="20"/>
    </w:rPr>
  </w:style>
  <w:style w:type="paragraph" w:styleId="Header">
    <w:name w:val="header"/>
    <w:basedOn w:val="Normal"/>
    <w:link w:val="HeaderChar"/>
    <w:rsid w:val="0032528B"/>
    <w:pPr>
      <w:tabs>
        <w:tab w:val="center" w:pos="4513"/>
        <w:tab w:val="right" w:pos="9026"/>
      </w:tabs>
    </w:pPr>
  </w:style>
  <w:style w:type="character" w:customStyle="1" w:styleId="HeaderChar">
    <w:name w:val="Header Char"/>
    <w:basedOn w:val="DefaultParagraphFont"/>
    <w:link w:val="Header"/>
    <w:rsid w:val="0032528B"/>
    <w:rPr>
      <w:sz w:val="24"/>
      <w:szCs w:val="24"/>
    </w:rPr>
  </w:style>
  <w:style w:type="paragraph" w:styleId="Footer">
    <w:name w:val="footer"/>
    <w:basedOn w:val="Normal"/>
    <w:link w:val="FooterChar"/>
    <w:rsid w:val="0032528B"/>
    <w:pPr>
      <w:tabs>
        <w:tab w:val="center" w:pos="4513"/>
        <w:tab w:val="right" w:pos="9026"/>
      </w:tabs>
    </w:pPr>
  </w:style>
  <w:style w:type="character" w:customStyle="1" w:styleId="FooterChar">
    <w:name w:val="Footer Char"/>
    <w:basedOn w:val="DefaultParagraphFont"/>
    <w:link w:val="Footer"/>
    <w:rsid w:val="0032528B"/>
    <w:rPr>
      <w:sz w:val="24"/>
      <w:szCs w:val="24"/>
    </w:rPr>
  </w:style>
  <w:style w:type="character" w:styleId="Strong">
    <w:name w:val="Strong"/>
    <w:basedOn w:val="DefaultParagraphFont"/>
    <w:uiPriority w:val="22"/>
    <w:qFormat/>
    <w:rsid w:val="008F1DE2"/>
    <w:rPr>
      <w:b/>
      <w:bCs/>
    </w:rPr>
  </w:style>
  <w:style w:type="character" w:styleId="Hyperlink">
    <w:name w:val="Hyperlink"/>
    <w:basedOn w:val="DefaultParagraphFont"/>
    <w:rsid w:val="004C205F"/>
    <w:rPr>
      <w:color w:val="0000FF" w:themeColor="hyperlink"/>
      <w:u w:val="single"/>
    </w:rPr>
  </w:style>
  <w:style w:type="paragraph" w:styleId="HTMLPreformatted">
    <w:name w:val="HTML Preformatted"/>
    <w:basedOn w:val="Normal"/>
    <w:link w:val="HTMLPreformattedChar"/>
    <w:uiPriority w:val="99"/>
    <w:unhideWhenUsed/>
    <w:rsid w:val="00EA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59DD"/>
    <w:rPr>
      <w:rFonts w:ascii="Courier New" w:hAnsi="Courier New" w:cs="Courier New"/>
    </w:rPr>
  </w:style>
  <w:style w:type="paragraph" w:styleId="ListParagraph">
    <w:name w:val="List Paragraph"/>
    <w:basedOn w:val="Normal"/>
    <w:uiPriority w:val="34"/>
    <w:qFormat/>
    <w:rsid w:val="00815E87"/>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E1AE5"/>
    <w:pPr>
      <w:spacing w:before="100" w:beforeAutospacing="1" w:after="100" w:afterAutospacing="1"/>
    </w:pPr>
    <w:rPr>
      <w:rFonts w:eastAsiaTheme="minorHAnsi"/>
    </w:rPr>
  </w:style>
  <w:style w:type="paragraph" w:customStyle="1" w:styleId="Default">
    <w:name w:val="Default"/>
    <w:rsid w:val="0013755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710E0B"/>
    <w:rPr>
      <w:rFonts w:ascii="Arial" w:eastAsia="Arial" w:hAnsi="Arial" w:cs="Arial"/>
      <w:b/>
      <w:color w:val="000000"/>
      <w:sz w:val="28"/>
      <w:szCs w:val="22"/>
    </w:rPr>
  </w:style>
  <w:style w:type="paragraph" w:customStyle="1" w:styleId="footnotedescription">
    <w:name w:val="footnote description"/>
    <w:next w:val="Normal"/>
    <w:link w:val="footnotedescriptionChar"/>
    <w:hidden/>
    <w:rsid w:val="00710E0B"/>
    <w:pPr>
      <w:spacing w:line="259" w:lineRule="auto"/>
    </w:pPr>
    <w:rPr>
      <w:rFonts w:ascii="Arial" w:eastAsia="Arial" w:hAnsi="Arial" w:cs="Arial"/>
      <w:color w:val="000000"/>
      <w:szCs w:val="22"/>
    </w:rPr>
  </w:style>
  <w:style w:type="character" w:customStyle="1" w:styleId="footnotedescriptionChar">
    <w:name w:val="footnote description Char"/>
    <w:link w:val="footnotedescription"/>
    <w:rsid w:val="00710E0B"/>
    <w:rPr>
      <w:rFonts w:ascii="Arial" w:eastAsia="Arial" w:hAnsi="Arial" w:cs="Arial"/>
      <w:color w:val="000000"/>
      <w:szCs w:val="22"/>
    </w:rPr>
  </w:style>
  <w:style w:type="character" w:customStyle="1" w:styleId="footnotemark">
    <w:name w:val="footnote mark"/>
    <w:hidden/>
    <w:rsid w:val="00710E0B"/>
    <w:rPr>
      <w:rFonts w:ascii="Arial" w:eastAsia="Arial" w:hAnsi="Arial" w:cs="Arial"/>
      <w:color w:val="000000"/>
      <w:sz w:val="20"/>
      <w:vertAlign w:val="superscript"/>
    </w:rPr>
  </w:style>
  <w:style w:type="table" w:customStyle="1" w:styleId="TableGrid">
    <w:name w:val="TableGrid"/>
    <w:rsid w:val="00710E0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6399">
      <w:bodyDiv w:val="1"/>
      <w:marLeft w:val="0"/>
      <w:marRight w:val="0"/>
      <w:marTop w:val="0"/>
      <w:marBottom w:val="0"/>
      <w:divBdr>
        <w:top w:val="none" w:sz="0" w:space="0" w:color="auto"/>
        <w:left w:val="none" w:sz="0" w:space="0" w:color="auto"/>
        <w:bottom w:val="none" w:sz="0" w:space="0" w:color="auto"/>
        <w:right w:val="none" w:sz="0" w:space="0" w:color="auto"/>
      </w:divBdr>
    </w:div>
    <w:div w:id="108202824">
      <w:bodyDiv w:val="1"/>
      <w:marLeft w:val="0"/>
      <w:marRight w:val="0"/>
      <w:marTop w:val="0"/>
      <w:marBottom w:val="0"/>
      <w:divBdr>
        <w:top w:val="none" w:sz="0" w:space="0" w:color="auto"/>
        <w:left w:val="none" w:sz="0" w:space="0" w:color="auto"/>
        <w:bottom w:val="none" w:sz="0" w:space="0" w:color="auto"/>
        <w:right w:val="none" w:sz="0" w:space="0" w:color="auto"/>
      </w:divBdr>
    </w:div>
    <w:div w:id="361637545">
      <w:bodyDiv w:val="1"/>
      <w:marLeft w:val="0"/>
      <w:marRight w:val="0"/>
      <w:marTop w:val="0"/>
      <w:marBottom w:val="0"/>
      <w:divBdr>
        <w:top w:val="none" w:sz="0" w:space="0" w:color="auto"/>
        <w:left w:val="none" w:sz="0" w:space="0" w:color="auto"/>
        <w:bottom w:val="none" w:sz="0" w:space="0" w:color="auto"/>
        <w:right w:val="none" w:sz="0" w:space="0" w:color="auto"/>
      </w:divBdr>
    </w:div>
    <w:div w:id="719863611">
      <w:bodyDiv w:val="1"/>
      <w:marLeft w:val="0"/>
      <w:marRight w:val="0"/>
      <w:marTop w:val="0"/>
      <w:marBottom w:val="0"/>
      <w:divBdr>
        <w:top w:val="none" w:sz="0" w:space="0" w:color="auto"/>
        <w:left w:val="none" w:sz="0" w:space="0" w:color="auto"/>
        <w:bottom w:val="none" w:sz="0" w:space="0" w:color="auto"/>
        <w:right w:val="none" w:sz="0" w:space="0" w:color="auto"/>
      </w:divBdr>
    </w:div>
    <w:div w:id="821897607">
      <w:bodyDiv w:val="1"/>
      <w:marLeft w:val="0"/>
      <w:marRight w:val="0"/>
      <w:marTop w:val="0"/>
      <w:marBottom w:val="0"/>
      <w:divBdr>
        <w:top w:val="none" w:sz="0" w:space="0" w:color="auto"/>
        <w:left w:val="none" w:sz="0" w:space="0" w:color="auto"/>
        <w:bottom w:val="none" w:sz="0" w:space="0" w:color="auto"/>
        <w:right w:val="none" w:sz="0" w:space="0" w:color="auto"/>
      </w:divBdr>
    </w:div>
    <w:div w:id="996496092">
      <w:bodyDiv w:val="1"/>
      <w:marLeft w:val="0"/>
      <w:marRight w:val="0"/>
      <w:marTop w:val="0"/>
      <w:marBottom w:val="0"/>
      <w:divBdr>
        <w:top w:val="none" w:sz="0" w:space="0" w:color="auto"/>
        <w:left w:val="none" w:sz="0" w:space="0" w:color="auto"/>
        <w:bottom w:val="none" w:sz="0" w:space="0" w:color="auto"/>
        <w:right w:val="none" w:sz="0" w:space="0" w:color="auto"/>
      </w:divBdr>
    </w:div>
    <w:div w:id="1025131131">
      <w:bodyDiv w:val="1"/>
      <w:marLeft w:val="0"/>
      <w:marRight w:val="0"/>
      <w:marTop w:val="0"/>
      <w:marBottom w:val="0"/>
      <w:divBdr>
        <w:top w:val="none" w:sz="0" w:space="0" w:color="auto"/>
        <w:left w:val="none" w:sz="0" w:space="0" w:color="auto"/>
        <w:bottom w:val="none" w:sz="0" w:space="0" w:color="auto"/>
        <w:right w:val="none" w:sz="0" w:space="0" w:color="auto"/>
      </w:divBdr>
    </w:div>
    <w:div w:id="1027750771">
      <w:bodyDiv w:val="1"/>
      <w:marLeft w:val="0"/>
      <w:marRight w:val="0"/>
      <w:marTop w:val="0"/>
      <w:marBottom w:val="0"/>
      <w:divBdr>
        <w:top w:val="none" w:sz="0" w:space="0" w:color="auto"/>
        <w:left w:val="none" w:sz="0" w:space="0" w:color="auto"/>
        <w:bottom w:val="none" w:sz="0" w:space="0" w:color="auto"/>
        <w:right w:val="none" w:sz="0" w:space="0" w:color="auto"/>
      </w:divBdr>
      <w:divsChild>
        <w:div w:id="1945377375">
          <w:marLeft w:val="0"/>
          <w:marRight w:val="0"/>
          <w:marTop w:val="0"/>
          <w:marBottom w:val="0"/>
          <w:divBdr>
            <w:top w:val="none" w:sz="0" w:space="0" w:color="auto"/>
            <w:left w:val="none" w:sz="0" w:space="0" w:color="auto"/>
            <w:bottom w:val="none" w:sz="0" w:space="0" w:color="auto"/>
            <w:right w:val="none" w:sz="0" w:space="0" w:color="auto"/>
          </w:divBdr>
          <w:divsChild>
            <w:div w:id="16120096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64930716">
                  <w:marLeft w:val="0"/>
                  <w:marRight w:val="0"/>
                  <w:marTop w:val="0"/>
                  <w:marBottom w:val="0"/>
                  <w:divBdr>
                    <w:top w:val="none" w:sz="0" w:space="0" w:color="auto"/>
                    <w:left w:val="none" w:sz="0" w:space="0" w:color="auto"/>
                    <w:bottom w:val="none" w:sz="0" w:space="0" w:color="auto"/>
                    <w:right w:val="none" w:sz="0" w:space="0" w:color="auto"/>
                  </w:divBdr>
                </w:div>
                <w:div w:id="210656864">
                  <w:marLeft w:val="0"/>
                  <w:marRight w:val="0"/>
                  <w:marTop w:val="0"/>
                  <w:marBottom w:val="0"/>
                  <w:divBdr>
                    <w:top w:val="none" w:sz="0" w:space="0" w:color="auto"/>
                    <w:left w:val="none" w:sz="0" w:space="0" w:color="auto"/>
                    <w:bottom w:val="none" w:sz="0" w:space="0" w:color="auto"/>
                    <w:right w:val="none" w:sz="0" w:space="0" w:color="auto"/>
                  </w:divBdr>
                </w:div>
                <w:div w:id="900100166">
                  <w:marLeft w:val="0"/>
                  <w:marRight w:val="0"/>
                  <w:marTop w:val="0"/>
                  <w:marBottom w:val="0"/>
                  <w:divBdr>
                    <w:top w:val="none" w:sz="0" w:space="0" w:color="auto"/>
                    <w:left w:val="none" w:sz="0" w:space="0" w:color="auto"/>
                    <w:bottom w:val="none" w:sz="0" w:space="0" w:color="auto"/>
                    <w:right w:val="none" w:sz="0" w:space="0" w:color="auto"/>
                  </w:divBdr>
                </w:div>
                <w:div w:id="14163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0231">
      <w:bodyDiv w:val="1"/>
      <w:marLeft w:val="0"/>
      <w:marRight w:val="0"/>
      <w:marTop w:val="0"/>
      <w:marBottom w:val="0"/>
      <w:divBdr>
        <w:top w:val="none" w:sz="0" w:space="0" w:color="auto"/>
        <w:left w:val="none" w:sz="0" w:space="0" w:color="auto"/>
        <w:bottom w:val="none" w:sz="0" w:space="0" w:color="auto"/>
        <w:right w:val="none" w:sz="0" w:space="0" w:color="auto"/>
      </w:divBdr>
    </w:div>
    <w:div w:id="1703164994">
      <w:bodyDiv w:val="1"/>
      <w:marLeft w:val="0"/>
      <w:marRight w:val="0"/>
      <w:marTop w:val="0"/>
      <w:marBottom w:val="0"/>
      <w:divBdr>
        <w:top w:val="none" w:sz="0" w:space="0" w:color="auto"/>
        <w:left w:val="none" w:sz="0" w:space="0" w:color="auto"/>
        <w:bottom w:val="none" w:sz="0" w:space="0" w:color="auto"/>
        <w:right w:val="none" w:sz="0" w:space="0" w:color="auto"/>
      </w:divBdr>
    </w:div>
    <w:div w:id="1733113219">
      <w:bodyDiv w:val="1"/>
      <w:marLeft w:val="0"/>
      <w:marRight w:val="0"/>
      <w:marTop w:val="0"/>
      <w:marBottom w:val="0"/>
      <w:divBdr>
        <w:top w:val="none" w:sz="0" w:space="0" w:color="auto"/>
        <w:left w:val="none" w:sz="0" w:space="0" w:color="auto"/>
        <w:bottom w:val="none" w:sz="0" w:space="0" w:color="auto"/>
        <w:right w:val="none" w:sz="0" w:space="0" w:color="auto"/>
      </w:divBdr>
    </w:div>
    <w:div w:id="1740514230">
      <w:bodyDiv w:val="1"/>
      <w:marLeft w:val="0"/>
      <w:marRight w:val="0"/>
      <w:marTop w:val="0"/>
      <w:marBottom w:val="0"/>
      <w:divBdr>
        <w:top w:val="none" w:sz="0" w:space="0" w:color="auto"/>
        <w:left w:val="none" w:sz="0" w:space="0" w:color="auto"/>
        <w:bottom w:val="none" w:sz="0" w:space="0" w:color="auto"/>
        <w:right w:val="none" w:sz="0" w:space="0" w:color="auto"/>
      </w:divBdr>
    </w:div>
    <w:div w:id="1801916191">
      <w:bodyDiv w:val="1"/>
      <w:marLeft w:val="0"/>
      <w:marRight w:val="0"/>
      <w:marTop w:val="0"/>
      <w:marBottom w:val="0"/>
      <w:divBdr>
        <w:top w:val="none" w:sz="0" w:space="0" w:color="auto"/>
        <w:left w:val="none" w:sz="0" w:space="0" w:color="auto"/>
        <w:bottom w:val="none" w:sz="0" w:space="0" w:color="auto"/>
        <w:right w:val="none" w:sz="0" w:space="0" w:color="auto"/>
      </w:divBdr>
    </w:div>
    <w:div w:id="1945065289">
      <w:bodyDiv w:val="1"/>
      <w:marLeft w:val="0"/>
      <w:marRight w:val="0"/>
      <w:marTop w:val="0"/>
      <w:marBottom w:val="0"/>
      <w:divBdr>
        <w:top w:val="none" w:sz="0" w:space="0" w:color="auto"/>
        <w:left w:val="none" w:sz="0" w:space="0" w:color="auto"/>
        <w:bottom w:val="none" w:sz="0" w:space="0" w:color="auto"/>
        <w:right w:val="none" w:sz="0" w:space="0" w:color="auto"/>
      </w:divBdr>
    </w:div>
    <w:div w:id="1987127440">
      <w:bodyDiv w:val="1"/>
      <w:marLeft w:val="0"/>
      <w:marRight w:val="0"/>
      <w:marTop w:val="0"/>
      <w:marBottom w:val="0"/>
      <w:divBdr>
        <w:top w:val="none" w:sz="0" w:space="0" w:color="auto"/>
        <w:left w:val="none" w:sz="0" w:space="0" w:color="auto"/>
        <w:bottom w:val="none" w:sz="0" w:space="0" w:color="auto"/>
        <w:right w:val="none" w:sz="0" w:space="0" w:color="auto"/>
      </w:divBdr>
      <w:divsChild>
        <w:div w:id="239827192">
          <w:marLeft w:val="0"/>
          <w:marRight w:val="0"/>
          <w:marTop w:val="0"/>
          <w:marBottom w:val="0"/>
          <w:divBdr>
            <w:top w:val="none" w:sz="0" w:space="0" w:color="auto"/>
            <w:left w:val="none" w:sz="0" w:space="0" w:color="auto"/>
            <w:bottom w:val="none" w:sz="0" w:space="0" w:color="auto"/>
            <w:right w:val="none" w:sz="0" w:space="0" w:color="auto"/>
          </w:divBdr>
          <w:divsChild>
            <w:div w:id="40716317">
              <w:marLeft w:val="0"/>
              <w:marRight w:val="0"/>
              <w:marTop w:val="0"/>
              <w:marBottom w:val="0"/>
              <w:divBdr>
                <w:top w:val="none" w:sz="0" w:space="0" w:color="auto"/>
                <w:left w:val="none" w:sz="0" w:space="0" w:color="auto"/>
                <w:bottom w:val="none" w:sz="0" w:space="0" w:color="auto"/>
                <w:right w:val="none" w:sz="0" w:space="0" w:color="auto"/>
              </w:divBdr>
              <w:divsChild>
                <w:div w:id="468674460">
                  <w:marLeft w:val="0"/>
                  <w:marRight w:val="0"/>
                  <w:marTop w:val="0"/>
                  <w:marBottom w:val="0"/>
                  <w:divBdr>
                    <w:top w:val="none" w:sz="0" w:space="0" w:color="auto"/>
                    <w:left w:val="none" w:sz="0" w:space="0" w:color="auto"/>
                    <w:bottom w:val="none" w:sz="0" w:space="0" w:color="auto"/>
                    <w:right w:val="none" w:sz="0" w:space="0" w:color="auto"/>
                  </w:divBdr>
                  <w:divsChild>
                    <w:div w:id="1296446475">
                      <w:marLeft w:val="0"/>
                      <w:marRight w:val="0"/>
                      <w:marTop w:val="0"/>
                      <w:marBottom w:val="0"/>
                      <w:divBdr>
                        <w:top w:val="none" w:sz="0" w:space="0" w:color="auto"/>
                        <w:left w:val="none" w:sz="0" w:space="0" w:color="auto"/>
                        <w:bottom w:val="none" w:sz="0" w:space="0" w:color="auto"/>
                        <w:right w:val="none" w:sz="0" w:space="0" w:color="auto"/>
                      </w:divBdr>
                      <w:divsChild>
                        <w:div w:id="710040004">
                          <w:marLeft w:val="0"/>
                          <w:marRight w:val="0"/>
                          <w:marTop w:val="0"/>
                          <w:marBottom w:val="0"/>
                          <w:divBdr>
                            <w:top w:val="none" w:sz="0" w:space="0" w:color="auto"/>
                            <w:left w:val="none" w:sz="0" w:space="0" w:color="auto"/>
                            <w:bottom w:val="none" w:sz="0" w:space="0" w:color="auto"/>
                            <w:right w:val="none" w:sz="0" w:space="0" w:color="auto"/>
                          </w:divBdr>
                          <w:divsChild>
                            <w:div w:id="89355293">
                              <w:marLeft w:val="0"/>
                              <w:marRight w:val="0"/>
                              <w:marTop w:val="0"/>
                              <w:marBottom w:val="0"/>
                              <w:divBdr>
                                <w:top w:val="none" w:sz="0" w:space="0" w:color="auto"/>
                                <w:left w:val="none" w:sz="0" w:space="0" w:color="auto"/>
                                <w:bottom w:val="none" w:sz="0" w:space="0" w:color="auto"/>
                                <w:right w:val="none" w:sz="0" w:space="0" w:color="auto"/>
                              </w:divBdr>
                              <w:divsChild>
                                <w:div w:id="1899245271">
                                  <w:marLeft w:val="0"/>
                                  <w:marRight w:val="0"/>
                                  <w:marTop w:val="0"/>
                                  <w:marBottom w:val="0"/>
                                  <w:divBdr>
                                    <w:top w:val="none" w:sz="0" w:space="0" w:color="auto"/>
                                    <w:left w:val="none" w:sz="0" w:space="0" w:color="auto"/>
                                    <w:bottom w:val="none" w:sz="0" w:space="0" w:color="auto"/>
                                    <w:right w:val="none" w:sz="0" w:space="0" w:color="auto"/>
                                  </w:divBdr>
                                  <w:divsChild>
                                    <w:div w:id="404258391">
                                      <w:marLeft w:val="0"/>
                                      <w:marRight w:val="0"/>
                                      <w:marTop w:val="0"/>
                                      <w:marBottom w:val="0"/>
                                      <w:divBdr>
                                        <w:top w:val="none" w:sz="0" w:space="0" w:color="auto"/>
                                        <w:left w:val="none" w:sz="0" w:space="0" w:color="auto"/>
                                        <w:bottom w:val="none" w:sz="0" w:space="0" w:color="auto"/>
                                        <w:right w:val="none" w:sz="0" w:space="0" w:color="auto"/>
                                      </w:divBdr>
                                      <w:divsChild>
                                        <w:div w:id="1088961431">
                                          <w:marLeft w:val="0"/>
                                          <w:marRight w:val="0"/>
                                          <w:marTop w:val="0"/>
                                          <w:marBottom w:val="0"/>
                                          <w:divBdr>
                                            <w:top w:val="none" w:sz="0" w:space="0" w:color="auto"/>
                                            <w:left w:val="none" w:sz="0" w:space="0" w:color="auto"/>
                                            <w:bottom w:val="none" w:sz="0" w:space="0" w:color="auto"/>
                                            <w:right w:val="none" w:sz="0" w:space="0" w:color="auto"/>
                                          </w:divBdr>
                                          <w:divsChild>
                                            <w:div w:id="1538734052">
                                              <w:marLeft w:val="0"/>
                                              <w:marRight w:val="0"/>
                                              <w:marTop w:val="0"/>
                                              <w:marBottom w:val="0"/>
                                              <w:divBdr>
                                                <w:top w:val="none" w:sz="0" w:space="0" w:color="auto"/>
                                                <w:left w:val="none" w:sz="0" w:space="0" w:color="auto"/>
                                                <w:bottom w:val="none" w:sz="0" w:space="0" w:color="auto"/>
                                                <w:right w:val="none" w:sz="0" w:space="0" w:color="auto"/>
                                              </w:divBdr>
                                              <w:divsChild>
                                                <w:div w:id="1504127511">
                                                  <w:marLeft w:val="0"/>
                                                  <w:marRight w:val="0"/>
                                                  <w:marTop w:val="0"/>
                                                  <w:marBottom w:val="0"/>
                                                  <w:divBdr>
                                                    <w:top w:val="none" w:sz="0" w:space="0" w:color="auto"/>
                                                    <w:left w:val="none" w:sz="0" w:space="0" w:color="auto"/>
                                                    <w:bottom w:val="none" w:sz="0" w:space="0" w:color="auto"/>
                                                    <w:right w:val="none" w:sz="0" w:space="0" w:color="auto"/>
                                                  </w:divBdr>
                                                  <w:divsChild>
                                                    <w:div w:id="6798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lrfca.org"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Local%20Settings\Temporary%20Internet%20Files\Content.Outlook\2P3T6UGU\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C153395FE332E41BEBC970371655E3A" ma:contentTypeVersion="2" ma:contentTypeDescription="" ma:contentTypeScope="" ma:versionID="d5c91490850b1f533b248ce7b81f09aa">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C01B6-FCF3-48C9-A5A1-44F3580E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60AAE-A49D-4337-B78E-E82001ACFF6E}">
  <ds:schemaRefs>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6652dff5-346d-4207-8b0a-5d884a66049b"/>
    <ds:schemaRef ds:uri="http://schemas.microsoft.com/office/2006/metadata/properties"/>
  </ds:schemaRefs>
</ds:datastoreItem>
</file>

<file path=customXml/itemProps3.xml><?xml version="1.0" encoding="utf-8"?>
<ds:datastoreItem xmlns:ds="http://schemas.openxmlformats.org/officeDocument/2006/customXml" ds:itemID="{8E48475C-EA31-4D5C-816C-9942C770FB93}">
  <ds:schemaRefs>
    <ds:schemaRef ds:uri="http://schemas.microsoft.com/sharepoint/v3/contenttype/forms"/>
  </ds:schemaRefs>
</ds:datastoreItem>
</file>

<file path=customXml/itemProps4.xml><?xml version="1.0" encoding="utf-8"?>
<ds:datastoreItem xmlns:ds="http://schemas.openxmlformats.org/officeDocument/2006/customXml" ds:itemID="{8573058F-5EEC-41E0-994D-6A5CF09C8CF9}">
  <ds:schemaRefs>
    <ds:schemaRef ds:uri="http://schemas.microsoft.com/sharepoint/events"/>
  </ds:schemaRefs>
</ds:datastoreItem>
</file>

<file path=customXml/itemProps5.xml><?xml version="1.0" encoding="utf-8"?>
<ds:datastoreItem xmlns:ds="http://schemas.openxmlformats.org/officeDocument/2006/customXml" ds:itemID="{994BFE04-2220-41FD-9E3B-2535334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8</TotalTime>
  <Pages>8</Pages>
  <Words>1974</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Microsoft Corporation</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Jani Ranta</dc:creator>
  <cp:lastModifiedBy>GL - School Cadet Expansion Officer (Colin Jones)</cp:lastModifiedBy>
  <cp:revision>4</cp:revision>
  <cp:lastPrinted>2016-02-15T11:17:00Z</cp:lastPrinted>
  <dcterms:created xsi:type="dcterms:W3CDTF">2025-10-15T09:21:00Z</dcterms:created>
  <dcterms:modified xsi:type="dcterms:W3CDTF">2025-10-16T13:55:00Z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0x0101005C12ACD3752D394D965A2BD26A3AE7E7002C153395FE332E41BEBC970371655E3A</vt:lpwstr>
  </property>
  <property fmtid="{D5CDD505-2E9C-101B-9397-08002B2CF9AE}" pid="3" name="Attachment">
    <vt:bool>false</vt:bool>
  </property>
</Properties>
</file>